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0A4" w:rsidRPr="00BE4270" w:rsidRDefault="00C80578" w:rsidP="00C80578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BE4270">
        <w:rPr>
          <w:rFonts w:asciiTheme="majorBidi" w:hAnsiTheme="majorBidi" w:cstheme="majorBidi"/>
          <w:b/>
          <w:bCs/>
          <w:sz w:val="36"/>
          <w:szCs w:val="36"/>
          <w:cs/>
        </w:rPr>
        <w:t>สารบัญ</w:t>
      </w:r>
    </w:p>
    <w:p w:rsidR="008D7EA6" w:rsidRPr="00DA7B78" w:rsidRDefault="008D7EA6" w:rsidP="00C80578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8D7EA6" w:rsidRPr="00DA7B78" w:rsidRDefault="008D7EA6" w:rsidP="008D7EA6">
      <w:pPr>
        <w:pStyle w:val="NoSpacing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A7B78">
        <w:rPr>
          <w:rFonts w:asciiTheme="majorBidi" w:hAnsiTheme="majorBidi" w:cstheme="majorBidi"/>
          <w:b/>
          <w:bCs/>
          <w:sz w:val="32"/>
          <w:szCs w:val="32"/>
          <w:cs/>
        </w:rPr>
        <w:t>เรื่อง</w:t>
      </w:r>
      <w:r w:rsidRPr="00DA7B7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11193" w:rsidRPr="00DA7B7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</w:t>
      </w:r>
      <w:r w:rsidR="00C0773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</w:t>
      </w:r>
      <w:r w:rsidRPr="00DA7B78">
        <w:rPr>
          <w:rFonts w:asciiTheme="majorBidi" w:hAnsiTheme="majorBidi" w:cstheme="majorBidi"/>
          <w:b/>
          <w:bCs/>
          <w:sz w:val="32"/>
          <w:szCs w:val="32"/>
          <w:cs/>
        </w:rPr>
        <w:t>หน้า</w:t>
      </w:r>
      <w:r w:rsidRPr="00DA7B78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8D7EA6" w:rsidRPr="00DA7B78" w:rsidRDefault="008D7EA6" w:rsidP="008D7EA6">
      <w:pPr>
        <w:pStyle w:val="NoSpacing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A7B78">
        <w:rPr>
          <w:rFonts w:asciiTheme="majorBidi" w:hAnsiTheme="majorBidi" w:cstheme="majorBidi"/>
          <w:b/>
          <w:bCs/>
          <w:sz w:val="32"/>
          <w:szCs w:val="32"/>
          <w:cs/>
        </w:rPr>
        <w:t>บทคัดย่อภาษาไทย</w:t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sz w:val="32"/>
          <w:szCs w:val="32"/>
          <w:cs/>
        </w:rPr>
        <w:t>ก</w:t>
      </w:r>
    </w:p>
    <w:p w:rsidR="008D7EA6" w:rsidRPr="00573875" w:rsidRDefault="008D7EA6" w:rsidP="008D7EA6">
      <w:pPr>
        <w:pStyle w:val="NoSpacing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A7B78">
        <w:rPr>
          <w:rFonts w:asciiTheme="majorBidi" w:hAnsiTheme="majorBidi" w:cstheme="majorBidi"/>
          <w:b/>
          <w:bCs/>
          <w:sz w:val="32"/>
          <w:szCs w:val="32"/>
          <w:cs/>
        </w:rPr>
        <w:t>บทคัดย่อภาษาอังกฤษ</w:t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3875">
        <w:rPr>
          <w:rFonts w:asciiTheme="majorBidi" w:hAnsiTheme="majorBidi" w:cstheme="majorBidi" w:hint="cs"/>
          <w:sz w:val="32"/>
          <w:szCs w:val="32"/>
          <w:cs/>
        </w:rPr>
        <w:t>ค</w:t>
      </w:r>
    </w:p>
    <w:p w:rsidR="008D7EA6" w:rsidRPr="00DA7B78" w:rsidRDefault="008D7EA6" w:rsidP="008D7EA6">
      <w:pPr>
        <w:pStyle w:val="NoSpacing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A7B78">
        <w:rPr>
          <w:rFonts w:asciiTheme="majorBidi" w:hAnsiTheme="majorBidi" w:cstheme="majorBidi"/>
          <w:b/>
          <w:bCs/>
          <w:sz w:val="32"/>
          <w:szCs w:val="32"/>
          <w:cs/>
        </w:rPr>
        <w:t>กิตติกรรมประกาศ</w:t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645A">
        <w:rPr>
          <w:rFonts w:asciiTheme="majorBidi" w:hAnsiTheme="majorBidi" w:cstheme="majorBidi" w:hint="cs"/>
          <w:sz w:val="32"/>
          <w:szCs w:val="32"/>
          <w:cs/>
        </w:rPr>
        <w:t>จ</w:t>
      </w:r>
    </w:p>
    <w:p w:rsidR="008D7EA6" w:rsidRPr="00DA7B78" w:rsidRDefault="008D7EA6" w:rsidP="008D7EA6">
      <w:pPr>
        <w:pStyle w:val="NoSpacing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A7B78">
        <w:rPr>
          <w:rFonts w:asciiTheme="majorBidi" w:hAnsiTheme="majorBidi" w:cstheme="majorBidi"/>
          <w:b/>
          <w:bCs/>
          <w:sz w:val="32"/>
          <w:szCs w:val="32"/>
          <w:cs/>
        </w:rPr>
        <w:t>สารบัญ</w:t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3875">
        <w:rPr>
          <w:rFonts w:asciiTheme="majorBidi" w:hAnsiTheme="majorBidi" w:cstheme="majorBidi" w:hint="cs"/>
          <w:sz w:val="32"/>
          <w:szCs w:val="32"/>
          <w:cs/>
        </w:rPr>
        <w:t>ช</w:t>
      </w:r>
    </w:p>
    <w:p w:rsidR="008D7EA6" w:rsidRPr="00DA7B78" w:rsidRDefault="008D7EA6" w:rsidP="008D7EA6">
      <w:pPr>
        <w:pStyle w:val="NoSpacing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A7B78">
        <w:rPr>
          <w:rFonts w:asciiTheme="majorBidi" w:hAnsiTheme="majorBidi" w:cstheme="majorBidi"/>
          <w:b/>
          <w:bCs/>
          <w:sz w:val="32"/>
          <w:szCs w:val="32"/>
          <w:cs/>
        </w:rPr>
        <w:t>คำอธิบายสัญลักษณ์และคำย่อ</w:t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7648">
        <w:rPr>
          <w:rFonts w:asciiTheme="majorBidi" w:hAnsiTheme="majorBidi" w:cstheme="majorBidi" w:hint="cs"/>
          <w:sz w:val="32"/>
          <w:szCs w:val="32"/>
          <w:cs/>
        </w:rPr>
        <w:t>ฌ</w:t>
      </w:r>
    </w:p>
    <w:p w:rsidR="002614EE" w:rsidRPr="00DA7B78" w:rsidRDefault="002614EE" w:rsidP="002614EE">
      <w:pPr>
        <w:pStyle w:val="NoSpacing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A7B78">
        <w:rPr>
          <w:rFonts w:asciiTheme="majorBidi" w:hAnsiTheme="majorBidi" w:cstheme="majorBidi"/>
          <w:b/>
          <w:bCs/>
          <w:sz w:val="32"/>
          <w:szCs w:val="32"/>
          <w:cs/>
        </w:rPr>
        <w:t>บทที่ ๑ บทนำ</w:t>
      </w:r>
      <w:r w:rsidR="0049797D"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797D"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797D"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797D"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797D"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797D"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797D"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797D"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797D"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797D" w:rsidRPr="00DA7B78">
        <w:rPr>
          <w:rFonts w:asciiTheme="majorBidi" w:hAnsiTheme="majorBidi" w:cstheme="majorBidi"/>
          <w:sz w:val="32"/>
          <w:szCs w:val="32"/>
          <w:cs/>
        </w:rPr>
        <w:t>๑</w:t>
      </w:r>
    </w:p>
    <w:p w:rsidR="002614EE" w:rsidRPr="00DA7B78" w:rsidRDefault="002614EE" w:rsidP="002614EE">
      <w:pPr>
        <w:pStyle w:val="NoSpacing"/>
        <w:ind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t>๑.๑ ประวัติความเป็นมาและความสำคัญของปัญหา</w:t>
      </w:r>
      <w:r w:rsidR="0049797D"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49797D"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49797D"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49797D" w:rsidRPr="00DA7B78">
        <w:rPr>
          <w:rFonts w:asciiTheme="majorBidi" w:hAnsiTheme="majorBidi" w:cstheme="majorBidi"/>
          <w:sz w:val="32"/>
          <w:szCs w:val="32"/>
          <w:cs/>
        </w:rPr>
        <w:tab/>
        <w:t>๑</w:t>
      </w:r>
    </w:p>
    <w:p w:rsidR="002614EE" w:rsidRPr="00DA7B78" w:rsidRDefault="002614EE" w:rsidP="002614EE">
      <w:pPr>
        <w:pStyle w:val="NoSpacing"/>
        <w:ind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t>๑.๒ วัตถุประสงค์ของการศึกษา</w:t>
      </w:r>
      <w:r w:rsidR="0049797D"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49797D"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49797D"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49797D"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49797D"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49797D" w:rsidRPr="00DA7B78">
        <w:rPr>
          <w:rFonts w:asciiTheme="majorBidi" w:hAnsiTheme="majorBidi" w:cstheme="majorBidi"/>
          <w:sz w:val="32"/>
          <w:szCs w:val="32"/>
          <w:cs/>
        </w:rPr>
        <w:tab/>
        <w:t>๔</w:t>
      </w:r>
    </w:p>
    <w:p w:rsidR="002614EE" w:rsidRPr="00DA7B78" w:rsidRDefault="002614EE" w:rsidP="002614EE">
      <w:pPr>
        <w:pStyle w:val="NoSpacing"/>
        <w:ind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t>๑.๓ ขอบเขตของการศึกษา</w:t>
      </w:r>
      <w:r w:rsidR="0049797D"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49797D"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49797D"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49797D"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49797D"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49797D"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49797D" w:rsidRPr="00DA7B78">
        <w:rPr>
          <w:rFonts w:asciiTheme="majorBidi" w:hAnsiTheme="majorBidi" w:cstheme="majorBidi"/>
          <w:sz w:val="32"/>
          <w:szCs w:val="32"/>
          <w:cs/>
        </w:rPr>
        <w:tab/>
        <w:t>๔</w:t>
      </w:r>
    </w:p>
    <w:p w:rsidR="002614EE" w:rsidRPr="00DA7B78" w:rsidRDefault="002614EE" w:rsidP="002614EE">
      <w:pPr>
        <w:pStyle w:val="NoSpacing"/>
        <w:ind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t>๑.๕ ปัญหาที่ต้องการทราบ</w:t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 w:hint="cs"/>
          <w:sz w:val="32"/>
          <w:szCs w:val="32"/>
          <w:cs/>
        </w:rPr>
        <w:t>๕</w:t>
      </w:r>
    </w:p>
    <w:p w:rsidR="002614EE" w:rsidRPr="00DA7B78" w:rsidRDefault="002614EE" w:rsidP="002614EE">
      <w:pPr>
        <w:pStyle w:val="NoSpacing"/>
        <w:ind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t>๑.๖ นิยามศัพท์เฉพาะที่ใช้ในการศึกษา</w:t>
      </w:r>
      <w:r w:rsidR="00DA7B78">
        <w:rPr>
          <w:rFonts w:asciiTheme="majorBidi" w:hAnsiTheme="majorBidi" w:cstheme="majorBidi"/>
          <w:sz w:val="32"/>
          <w:szCs w:val="32"/>
          <w:cs/>
        </w:rPr>
        <w:tab/>
      </w:r>
      <w:r w:rsidR="00DA7B78">
        <w:rPr>
          <w:rFonts w:asciiTheme="majorBidi" w:hAnsiTheme="majorBidi" w:cstheme="majorBidi"/>
          <w:sz w:val="32"/>
          <w:szCs w:val="32"/>
          <w:cs/>
        </w:rPr>
        <w:tab/>
      </w:r>
      <w:r w:rsidR="00DA7B78">
        <w:rPr>
          <w:rFonts w:asciiTheme="majorBidi" w:hAnsiTheme="majorBidi" w:cstheme="majorBidi"/>
          <w:sz w:val="32"/>
          <w:szCs w:val="32"/>
          <w:cs/>
        </w:rPr>
        <w:tab/>
      </w:r>
      <w:r w:rsidR="00DA7B78">
        <w:rPr>
          <w:rFonts w:asciiTheme="majorBidi" w:hAnsiTheme="majorBidi" w:cstheme="majorBidi"/>
          <w:sz w:val="32"/>
          <w:szCs w:val="32"/>
          <w:cs/>
        </w:rPr>
        <w:tab/>
      </w:r>
      <w:r w:rsidR="00DA7B78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 w:hint="cs"/>
          <w:sz w:val="32"/>
          <w:szCs w:val="32"/>
          <w:cs/>
        </w:rPr>
        <w:t>๕</w:t>
      </w:r>
    </w:p>
    <w:p w:rsidR="002614EE" w:rsidRPr="00DA7B78" w:rsidRDefault="002614EE" w:rsidP="002614EE">
      <w:pPr>
        <w:pStyle w:val="NoSpacing"/>
        <w:ind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t>๑.๗ ทบทวนเอกสารและรายงานการวิจัยที่เกี่ยวข้อง</w:t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 w:hint="cs"/>
          <w:sz w:val="32"/>
          <w:szCs w:val="32"/>
          <w:cs/>
        </w:rPr>
        <w:t>๕</w:t>
      </w:r>
    </w:p>
    <w:p w:rsidR="002614EE" w:rsidRPr="00DA7B78" w:rsidRDefault="002614EE" w:rsidP="002614EE">
      <w:pPr>
        <w:pStyle w:val="NoSpacing"/>
        <w:ind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t>๑.๘ วิธีดำเนินการศึกษา</w:t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 w:hint="cs"/>
          <w:sz w:val="32"/>
          <w:szCs w:val="32"/>
          <w:cs/>
        </w:rPr>
        <w:t>๘</w:t>
      </w:r>
    </w:p>
    <w:p w:rsidR="002614EE" w:rsidRPr="00DA7B78" w:rsidRDefault="002614EE" w:rsidP="002614EE">
      <w:pPr>
        <w:pStyle w:val="NoSpacing"/>
        <w:ind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t>๑.๙ ประโยชน์ที่คาดว่าจะได้รับ</w:t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 w:hint="cs"/>
          <w:sz w:val="32"/>
          <w:szCs w:val="32"/>
          <w:cs/>
        </w:rPr>
        <w:t>๙</w:t>
      </w:r>
    </w:p>
    <w:p w:rsidR="002614EE" w:rsidRPr="00DA7B78" w:rsidRDefault="002614EE" w:rsidP="002614EE">
      <w:pPr>
        <w:pStyle w:val="NoSpacing"/>
        <w:rPr>
          <w:rFonts w:asciiTheme="majorBidi" w:hAnsiTheme="majorBidi" w:cstheme="majorBidi"/>
          <w:b/>
          <w:bCs/>
          <w:sz w:val="32"/>
          <w:szCs w:val="32"/>
        </w:rPr>
      </w:pPr>
      <w:r w:rsidRPr="00DA7B78">
        <w:rPr>
          <w:rFonts w:asciiTheme="majorBidi" w:hAnsiTheme="majorBidi" w:cstheme="majorBidi"/>
          <w:b/>
          <w:bCs/>
          <w:sz w:val="32"/>
          <w:szCs w:val="32"/>
          <w:cs/>
        </w:rPr>
        <w:t>บทที่ ๒ แนวคิดและทฤษฎีอุปมาของจอหน์ อาร์. เซอร์ล (</w:t>
      </w:r>
      <w:r w:rsidRPr="00DA7B78">
        <w:rPr>
          <w:rFonts w:asciiTheme="majorBidi" w:hAnsiTheme="majorBidi" w:cstheme="majorBidi"/>
          <w:b/>
          <w:bCs/>
          <w:sz w:val="32"/>
          <w:szCs w:val="32"/>
        </w:rPr>
        <w:t>John R. Searle)</w:t>
      </w:r>
      <w:r w:rsidR="00F3550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b/>
          <w:bCs/>
          <w:sz w:val="32"/>
          <w:szCs w:val="32"/>
          <w:cs/>
        </w:rPr>
        <w:softHyphen/>
      </w:r>
      <w:r w:rsidR="00F3550D">
        <w:rPr>
          <w:rFonts w:asciiTheme="majorBidi" w:hAnsiTheme="majorBidi" w:cstheme="majorBidi" w:hint="cs"/>
          <w:b/>
          <w:bCs/>
          <w:sz w:val="32"/>
          <w:szCs w:val="32"/>
          <w:cs/>
        </w:rPr>
        <w:t>๑๐</w:t>
      </w:r>
    </w:p>
    <w:p w:rsidR="002614EE" w:rsidRPr="00DA7B78" w:rsidRDefault="002614EE" w:rsidP="002614EE">
      <w:pPr>
        <w:pStyle w:val="NoSpacing"/>
        <w:tabs>
          <w:tab w:val="left" w:pos="360"/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tab/>
        <w:t>๒.๑ ชีวประวัติและแนวคิดทั่วไป</w:t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 w:hint="cs"/>
          <w:sz w:val="32"/>
          <w:szCs w:val="32"/>
          <w:cs/>
        </w:rPr>
        <w:t>๑๐</w:t>
      </w:r>
    </w:p>
    <w:p w:rsidR="002614EE" w:rsidRPr="00DA7B78" w:rsidRDefault="002614EE" w:rsidP="002614EE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tab/>
        <w:t>๒.๒ อุปมาตามแนวคิดของจอห์น อาร์ เซอร์ล</w:t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 w:hint="cs"/>
          <w:sz w:val="32"/>
          <w:szCs w:val="32"/>
          <w:cs/>
        </w:rPr>
        <w:t>๑๑</w:t>
      </w:r>
    </w:p>
    <w:p w:rsidR="002614EE" w:rsidRPr="00DA7B78" w:rsidRDefault="002614EE" w:rsidP="002614EE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tab/>
        <w:t>๒.๓ ลักษณะของอุปมาตามแนวคิดของจอห์น อาร์.เซอร์ล</w:t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  <w:t>๑</w:t>
      </w:r>
      <w:r w:rsidR="00F3550D">
        <w:rPr>
          <w:rFonts w:asciiTheme="majorBidi" w:hAnsiTheme="majorBidi" w:cstheme="majorBidi" w:hint="cs"/>
          <w:sz w:val="32"/>
          <w:szCs w:val="32"/>
          <w:cs/>
        </w:rPr>
        <w:t>๓</w:t>
      </w:r>
    </w:p>
    <w:p w:rsidR="002614EE" w:rsidRPr="00DA7B78" w:rsidRDefault="002614EE" w:rsidP="002614EE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tab/>
      </w:r>
      <w:r w:rsidRPr="00DA7B78">
        <w:rPr>
          <w:rFonts w:asciiTheme="majorBidi" w:hAnsiTheme="majorBidi" w:cstheme="majorBidi"/>
          <w:sz w:val="32"/>
          <w:szCs w:val="32"/>
          <w:cs/>
        </w:rPr>
        <w:tab/>
        <w:t>๒.๓.๑ ด้านองค์ประกอบของอุปมา</w:t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  <w:t>๑</w:t>
      </w:r>
      <w:r w:rsidR="00F3550D">
        <w:rPr>
          <w:rFonts w:asciiTheme="majorBidi" w:hAnsiTheme="majorBidi" w:cstheme="majorBidi" w:hint="cs"/>
          <w:sz w:val="32"/>
          <w:szCs w:val="32"/>
          <w:cs/>
        </w:rPr>
        <w:t>๓</w:t>
      </w:r>
    </w:p>
    <w:p w:rsidR="002614EE" w:rsidRPr="00DA7B78" w:rsidRDefault="002614EE" w:rsidP="002614EE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tab/>
      </w:r>
      <w:r w:rsidRPr="00DA7B78">
        <w:rPr>
          <w:rFonts w:asciiTheme="majorBidi" w:hAnsiTheme="majorBidi" w:cstheme="majorBidi"/>
          <w:sz w:val="32"/>
          <w:szCs w:val="32"/>
          <w:cs/>
        </w:rPr>
        <w:tab/>
        <w:t>๒.๓.๒ ด้านความหมาย</w:t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  <w:t>๑</w:t>
      </w:r>
      <w:r w:rsidR="00F3550D">
        <w:rPr>
          <w:rFonts w:asciiTheme="majorBidi" w:hAnsiTheme="majorBidi" w:cstheme="majorBidi" w:hint="cs"/>
          <w:sz w:val="32"/>
          <w:szCs w:val="32"/>
          <w:cs/>
        </w:rPr>
        <w:t>๔</w:t>
      </w:r>
    </w:p>
    <w:p w:rsidR="009025A4" w:rsidRPr="00DA7B78" w:rsidRDefault="009025A4" w:rsidP="002614EE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tab/>
        <w:t>๒.๔ สรุปท้ายบท</w:t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</w:r>
      <w:r w:rsidR="00F3550D">
        <w:rPr>
          <w:rFonts w:asciiTheme="majorBidi" w:hAnsiTheme="majorBidi" w:cstheme="majorBidi"/>
          <w:sz w:val="32"/>
          <w:szCs w:val="32"/>
          <w:cs/>
        </w:rPr>
        <w:tab/>
        <w:t>๑</w:t>
      </w:r>
      <w:r w:rsidR="00F3550D">
        <w:rPr>
          <w:rFonts w:asciiTheme="majorBidi" w:hAnsiTheme="majorBidi" w:cstheme="majorBidi" w:hint="cs"/>
          <w:sz w:val="32"/>
          <w:szCs w:val="32"/>
          <w:cs/>
        </w:rPr>
        <w:t>๗</w:t>
      </w:r>
    </w:p>
    <w:p w:rsidR="009025A4" w:rsidRPr="00DA7B78" w:rsidRDefault="002614EE" w:rsidP="009025A4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A7B7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บทที่ ๓ </w:t>
      </w:r>
      <w:r w:rsidR="009025A4" w:rsidRPr="00DA7B7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อุปมา</w:t>
      </w:r>
      <w:r w:rsidR="009366C6" w:rsidRPr="00DA7B78">
        <w:rPr>
          <w:rFonts w:asciiTheme="majorBidi" w:hAnsiTheme="majorBidi" w:cstheme="majorBidi"/>
          <w:b/>
          <w:bCs/>
          <w:sz w:val="32"/>
          <w:szCs w:val="32"/>
          <w:cs/>
        </w:rPr>
        <w:t>หลัก</w:t>
      </w:r>
      <w:r w:rsidR="009025A4" w:rsidRPr="00DA7B78">
        <w:rPr>
          <w:rFonts w:asciiTheme="majorBidi" w:hAnsiTheme="majorBidi" w:cstheme="majorBidi"/>
          <w:b/>
          <w:bCs/>
          <w:sz w:val="32"/>
          <w:szCs w:val="32"/>
          <w:cs/>
        </w:rPr>
        <w:t>ธรรมในคัมภีร์พระพุทธศาสนา</w:t>
      </w:r>
      <w:r w:rsidR="009025A4" w:rsidRPr="00DA7B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035D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b/>
          <w:bCs/>
          <w:sz w:val="32"/>
          <w:szCs w:val="32"/>
          <w:cs/>
        </w:rPr>
        <w:tab/>
        <w:t>๑</w:t>
      </w:r>
      <w:r w:rsidR="009035D4">
        <w:rPr>
          <w:rFonts w:asciiTheme="majorBidi" w:hAnsiTheme="majorBidi" w:cstheme="majorBidi" w:hint="cs"/>
          <w:b/>
          <w:bCs/>
          <w:sz w:val="32"/>
          <w:szCs w:val="32"/>
          <w:cs/>
        </w:rPr>
        <w:t>๘</w:t>
      </w:r>
    </w:p>
    <w:p w:rsidR="009025A4" w:rsidRPr="00DA7B78" w:rsidRDefault="009025A4" w:rsidP="009025A4">
      <w:pPr>
        <w:pStyle w:val="NoSpacing"/>
        <w:tabs>
          <w:tab w:val="left" w:pos="36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tab/>
        <w:t>๓.๑ อุปมา</w:t>
      </w:r>
      <w:r w:rsidR="005E4108" w:rsidRPr="00DA7B78">
        <w:rPr>
          <w:rFonts w:asciiTheme="majorBidi" w:hAnsiTheme="majorBidi" w:cstheme="majorBidi"/>
          <w:sz w:val="32"/>
          <w:szCs w:val="32"/>
          <w:cs/>
        </w:rPr>
        <w:t>หลัก</w:t>
      </w:r>
      <w:r w:rsidRPr="00DA7B78">
        <w:rPr>
          <w:rFonts w:asciiTheme="majorBidi" w:hAnsiTheme="majorBidi" w:cstheme="majorBidi"/>
          <w:sz w:val="32"/>
          <w:szCs w:val="32"/>
          <w:cs/>
        </w:rPr>
        <w:t>ธรรมในคัมภีร์ทีฆนิกาย</w:t>
      </w:r>
      <w:r w:rsidR="00DA7B78">
        <w:rPr>
          <w:rFonts w:asciiTheme="majorBidi" w:hAnsiTheme="majorBidi" w:cstheme="majorBidi"/>
          <w:sz w:val="32"/>
          <w:szCs w:val="32"/>
          <w:cs/>
        </w:rPr>
        <w:tab/>
      </w:r>
      <w:r w:rsidR="00DA7B78">
        <w:rPr>
          <w:rFonts w:asciiTheme="majorBidi" w:hAnsiTheme="majorBidi" w:cstheme="majorBidi"/>
          <w:sz w:val="32"/>
          <w:szCs w:val="32"/>
          <w:cs/>
        </w:rPr>
        <w:tab/>
      </w:r>
      <w:r w:rsidR="00DA7B78">
        <w:rPr>
          <w:rFonts w:asciiTheme="majorBidi" w:hAnsiTheme="majorBidi" w:cstheme="majorBidi"/>
          <w:sz w:val="32"/>
          <w:szCs w:val="32"/>
          <w:cs/>
        </w:rPr>
        <w:tab/>
      </w:r>
      <w:r w:rsidR="00DA7B78">
        <w:rPr>
          <w:rFonts w:asciiTheme="majorBidi" w:hAnsiTheme="majorBidi" w:cstheme="majorBidi"/>
          <w:sz w:val="32"/>
          <w:szCs w:val="32"/>
          <w:cs/>
        </w:rPr>
        <w:tab/>
      </w:r>
      <w:r w:rsidR="00DA7B78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>๑</w:t>
      </w:r>
      <w:r w:rsidR="009035D4">
        <w:rPr>
          <w:rFonts w:asciiTheme="majorBidi" w:hAnsiTheme="majorBidi" w:cstheme="majorBidi" w:hint="cs"/>
          <w:sz w:val="32"/>
          <w:szCs w:val="32"/>
          <w:cs/>
        </w:rPr>
        <w:t>๘</w:t>
      </w:r>
    </w:p>
    <w:p w:rsidR="009025A4" w:rsidRPr="00DA7B78" w:rsidRDefault="009025A4" w:rsidP="009025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tab/>
        <w:t>๓.๑.๑</w:t>
      </w:r>
      <w:r w:rsidRPr="00DA7B78">
        <w:rPr>
          <w:rFonts w:asciiTheme="majorBidi" w:hAnsiTheme="majorBidi" w:cstheme="majorBidi"/>
          <w:sz w:val="32"/>
          <w:szCs w:val="32"/>
        </w:rPr>
        <w:t xml:space="preserve"> </w:t>
      </w:r>
      <w:r w:rsidRPr="00DA7B78">
        <w:rPr>
          <w:rFonts w:asciiTheme="majorBidi" w:hAnsiTheme="majorBidi" w:cstheme="majorBidi"/>
          <w:sz w:val="32"/>
          <w:szCs w:val="32"/>
          <w:cs/>
        </w:rPr>
        <w:t xml:space="preserve">ทีฆนิกาย สีลขันธวรรค </w:t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  <w:t>๑</w:t>
      </w:r>
      <w:r w:rsidR="009035D4">
        <w:rPr>
          <w:rFonts w:asciiTheme="majorBidi" w:hAnsiTheme="majorBidi" w:cstheme="majorBidi" w:hint="cs"/>
          <w:sz w:val="32"/>
          <w:szCs w:val="32"/>
          <w:cs/>
        </w:rPr>
        <w:t>๘</w:t>
      </w:r>
    </w:p>
    <w:p w:rsidR="009025A4" w:rsidRPr="00DA7B78" w:rsidRDefault="009025A4" w:rsidP="009025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tab/>
        <w:t xml:space="preserve">๓.๑.๒ ทีฆนิกาย  มหาวรรค   </w:t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 w:hint="cs"/>
          <w:sz w:val="32"/>
          <w:szCs w:val="32"/>
          <w:cs/>
        </w:rPr>
        <w:t>๒๒</w:t>
      </w:r>
    </w:p>
    <w:p w:rsidR="009025A4" w:rsidRPr="00DA7B78" w:rsidRDefault="009025A4" w:rsidP="009025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tab/>
        <w:t xml:space="preserve">๓.๑.๓ ทีฆนิกาย  ปาฏิกวรรค </w:t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  <w:t>๒</w:t>
      </w:r>
      <w:r w:rsidR="009035D4">
        <w:rPr>
          <w:rFonts w:asciiTheme="majorBidi" w:hAnsiTheme="majorBidi" w:cstheme="majorBidi" w:hint="cs"/>
          <w:sz w:val="32"/>
          <w:szCs w:val="32"/>
          <w:cs/>
        </w:rPr>
        <w:t>๘</w:t>
      </w:r>
    </w:p>
    <w:p w:rsidR="009025A4" w:rsidRPr="00DA7B78" w:rsidRDefault="009025A4" w:rsidP="009025A4">
      <w:pPr>
        <w:pStyle w:val="NoSpacing"/>
        <w:tabs>
          <w:tab w:val="left" w:pos="360"/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tab/>
        <w:t>๓.๒ อุปมา</w:t>
      </w:r>
      <w:r w:rsidR="005E4108" w:rsidRPr="00DA7B78">
        <w:rPr>
          <w:rFonts w:asciiTheme="majorBidi" w:hAnsiTheme="majorBidi" w:cstheme="majorBidi"/>
          <w:sz w:val="32"/>
          <w:szCs w:val="32"/>
          <w:cs/>
        </w:rPr>
        <w:t>หลัก</w:t>
      </w:r>
      <w:r w:rsidRPr="00DA7B78">
        <w:rPr>
          <w:rFonts w:asciiTheme="majorBidi" w:hAnsiTheme="majorBidi" w:cstheme="majorBidi"/>
          <w:sz w:val="32"/>
          <w:szCs w:val="32"/>
          <w:cs/>
        </w:rPr>
        <w:t>ธรรมในคัมภีร์มัชฌิมนิกาย</w:t>
      </w:r>
      <w:r w:rsidR="005E4108"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5E4108"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5E4108"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5E4108"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5E4108"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 w:hint="cs"/>
          <w:sz w:val="32"/>
          <w:szCs w:val="32"/>
          <w:cs/>
        </w:rPr>
        <w:t>๓๐</w:t>
      </w:r>
    </w:p>
    <w:p w:rsidR="009025A4" w:rsidRPr="00DA7B78" w:rsidRDefault="009025A4" w:rsidP="009025A4">
      <w:pPr>
        <w:pStyle w:val="NoSpacing"/>
        <w:tabs>
          <w:tab w:val="left" w:pos="360"/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DA7B78">
        <w:rPr>
          <w:rFonts w:asciiTheme="majorBidi" w:hAnsiTheme="majorBidi" w:cstheme="majorBidi"/>
          <w:sz w:val="32"/>
          <w:szCs w:val="32"/>
          <w:cs/>
        </w:rPr>
        <w:tab/>
        <w:t xml:space="preserve">๓.๒.๑ มัชฌิมนิกาย มูลปัณณาสก์  </w:t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 w:hint="cs"/>
          <w:sz w:val="32"/>
          <w:szCs w:val="32"/>
          <w:cs/>
        </w:rPr>
        <w:t>๓๑</w:t>
      </w:r>
    </w:p>
    <w:p w:rsidR="009025A4" w:rsidRPr="00DA7B78" w:rsidRDefault="009025A4" w:rsidP="009025A4">
      <w:pPr>
        <w:pStyle w:val="NoSpacing"/>
        <w:tabs>
          <w:tab w:val="left" w:pos="360"/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tab/>
      </w:r>
      <w:r w:rsidRPr="00DA7B78">
        <w:rPr>
          <w:rFonts w:asciiTheme="majorBidi" w:hAnsiTheme="majorBidi" w:cstheme="majorBidi"/>
          <w:sz w:val="32"/>
          <w:szCs w:val="32"/>
          <w:cs/>
        </w:rPr>
        <w:tab/>
        <w:t xml:space="preserve">๓.๒.๒ มัชฌิมนิกาย มัชฌิมปัณณาสก์ </w:t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  <w:t>๓</w:t>
      </w:r>
      <w:r w:rsidR="009035D4">
        <w:rPr>
          <w:rFonts w:asciiTheme="majorBidi" w:hAnsiTheme="majorBidi" w:cstheme="majorBidi" w:hint="cs"/>
          <w:sz w:val="32"/>
          <w:szCs w:val="32"/>
          <w:cs/>
        </w:rPr>
        <w:t>๘</w:t>
      </w:r>
    </w:p>
    <w:p w:rsidR="009025A4" w:rsidRPr="00DA7B78" w:rsidRDefault="009025A4" w:rsidP="009025A4">
      <w:pPr>
        <w:pStyle w:val="NoSpacing"/>
        <w:tabs>
          <w:tab w:val="left" w:pos="360"/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tab/>
      </w:r>
      <w:r w:rsidRPr="00DA7B78">
        <w:rPr>
          <w:rFonts w:asciiTheme="majorBidi" w:hAnsiTheme="majorBidi" w:cstheme="majorBidi"/>
          <w:sz w:val="32"/>
          <w:szCs w:val="32"/>
          <w:cs/>
        </w:rPr>
        <w:tab/>
        <w:t xml:space="preserve">๓.๒.๓ มัชฌิมนิกาย อุปริปัณณาสก์ </w:t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 w:hint="cs"/>
          <w:sz w:val="32"/>
          <w:szCs w:val="32"/>
          <w:cs/>
        </w:rPr>
        <w:t>๔๑</w:t>
      </w:r>
    </w:p>
    <w:p w:rsidR="009025A4" w:rsidRPr="00DA7B78" w:rsidRDefault="00D454AA" w:rsidP="009025A4">
      <w:pPr>
        <w:pStyle w:val="NoSpacing"/>
        <w:tabs>
          <w:tab w:val="left" w:pos="360"/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tab/>
        <w:t>๓.๓</w:t>
      </w:r>
      <w:r w:rsidR="009025A4" w:rsidRPr="00DA7B78">
        <w:rPr>
          <w:rFonts w:asciiTheme="majorBidi" w:hAnsiTheme="majorBidi" w:cstheme="majorBidi"/>
          <w:sz w:val="32"/>
          <w:szCs w:val="32"/>
          <w:cs/>
        </w:rPr>
        <w:t xml:space="preserve"> สรุปท้ายบท</w:t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/>
          <w:sz w:val="32"/>
          <w:szCs w:val="32"/>
          <w:cs/>
        </w:rPr>
        <w:tab/>
      </w:r>
      <w:r w:rsidR="009035D4">
        <w:rPr>
          <w:rFonts w:asciiTheme="majorBidi" w:hAnsiTheme="majorBidi" w:cstheme="majorBidi" w:hint="cs"/>
          <w:sz w:val="32"/>
          <w:szCs w:val="32"/>
          <w:cs/>
        </w:rPr>
        <w:t>๔๕</w:t>
      </w:r>
    </w:p>
    <w:p w:rsidR="009025A4" w:rsidRPr="00DA7B78" w:rsidRDefault="009025A4" w:rsidP="009025A4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A7B78">
        <w:rPr>
          <w:rFonts w:asciiTheme="majorBidi" w:hAnsiTheme="majorBidi" w:cstheme="majorBidi"/>
          <w:b/>
          <w:bCs/>
          <w:sz w:val="32"/>
          <w:szCs w:val="32"/>
          <w:cs/>
        </w:rPr>
        <w:t>บทที่ ๔  วิเคราะห์ลักษณะอุปมา</w:t>
      </w:r>
      <w:r w:rsidR="00BC224A" w:rsidRPr="00DA7B78">
        <w:rPr>
          <w:rFonts w:asciiTheme="majorBidi" w:hAnsiTheme="majorBidi" w:cstheme="majorBidi"/>
          <w:b/>
          <w:bCs/>
          <w:sz w:val="32"/>
          <w:szCs w:val="32"/>
          <w:cs/>
        </w:rPr>
        <w:t>หลัก</w:t>
      </w:r>
      <w:r w:rsidRPr="00DA7B78">
        <w:rPr>
          <w:rFonts w:asciiTheme="majorBidi" w:hAnsiTheme="majorBidi" w:cstheme="majorBidi"/>
          <w:b/>
          <w:bCs/>
          <w:sz w:val="32"/>
          <w:szCs w:val="32"/>
          <w:cs/>
        </w:rPr>
        <w:t>ธรรมตามแนวคิดของจอห์น อาร์. เซอร์ล</w:t>
      </w:r>
      <w:r w:rsidR="00BC224A" w:rsidRPr="00DA7B7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27AE5">
        <w:rPr>
          <w:rFonts w:asciiTheme="majorBidi" w:hAnsiTheme="majorBidi" w:cstheme="majorBidi" w:hint="cs"/>
          <w:b/>
          <w:bCs/>
          <w:sz w:val="32"/>
          <w:szCs w:val="32"/>
          <w:cs/>
        </w:rPr>
        <w:t>๔๖</w:t>
      </w:r>
    </w:p>
    <w:p w:rsidR="009025A4" w:rsidRPr="00DA7B78" w:rsidRDefault="009025A4" w:rsidP="009025A4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tab/>
        <w:t>๔.๑ ด้านองค์ประกอบพื้นฐานของอุปมา</w:t>
      </w:r>
      <w:r w:rsidRPr="00DA7B78">
        <w:rPr>
          <w:rFonts w:asciiTheme="majorBidi" w:hAnsiTheme="majorBidi" w:cstheme="majorBidi"/>
          <w:vanish/>
          <w:sz w:val="32"/>
          <w:szCs w:val="32"/>
          <w:cs/>
        </w:rPr>
        <w:pgNum/>
      </w:r>
      <w:r w:rsidRPr="00DA7B7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7AE5">
        <w:rPr>
          <w:rFonts w:asciiTheme="majorBidi" w:hAnsiTheme="majorBidi" w:cstheme="majorBidi"/>
          <w:sz w:val="32"/>
          <w:szCs w:val="32"/>
          <w:cs/>
        </w:rPr>
        <w:tab/>
      </w:r>
      <w:r w:rsidR="00027AE5">
        <w:rPr>
          <w:rFonts w:asciiTheme="majorBidi" w:hAnsiTheme="majorBidi" w:cstheme="majorBidi"/>
          <w:sz w:val="32"/>
          <w:szCs w:val="32"/>
          <w:cs/>
        </w:rPr>
        <w:tab/>
      </w:r>
      <w:r w:rsidR="00027AE5">
        <w:rPr>
          <w:rFonts w:asciiTheme="majorBidi" w:hAnsiTheme="majorBidi" w:cstheme="majorBidi"/>
          <w:sz w:val="32"/>
          <w:szCs w:val="32"/>
          <w:cs/>
        </w:rPr>
        <w:tab/>
      </w:r>
      <w:r w:rsidR="00027AE5">
        <w:rPr>
          <w:rFonts w:asciiTheme="majorBidi" w:hAnsiTheme="majorBidi" w:cstheme="majorBidi"/>
          <w:sz w:val="32"/>
          <w:szCs w:val="32"/>
          <w:cs/>
        </w:rPr>
        <w:tab/>
      </w:r>
      <w:r w:rsidR="00027AE5">
        <w:rPr>
          <w:rFonts w:asciiTheme="majorBidi" w:hAnsiTheme="majorBidi" w:cstheme="majorBidi"/>
          <w:sz w:val="32"/>
          <w:szCs w:val="32"/>
          <w:cs/>
        </w:rPr>
        <w:tab/>
      </w:r>
      <w:r w:rsidR="00027AE5">
        <w:rPr>
          <w:rFonts w:asciiTheme="majorBidi" w:hAnsiTheme="majorBidi" w:cstheme="majorBidi" w:hint="cs"/>
          <w:sz w:val="32"/>
          <w:szCs w:val="32"/>
          <w:cs/>
        </w:rPr>
        <w:t>๔๖</w:t>
      </w:r>
    </w:p>
    <w:p w:rsidR="009025A4" w:rsidRPr="00DA7B78" w:rsidRDefault="009025A4" w:rsidP="009025A4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tab/>
        <w:t>๔.๒ ด้านความหมาย</w:t>
      </w:r>
      <w:r w:rsidR="00027AE5">
        <w:rPr>
          <w:rFonts w:asciiTheme="majorBidi" w:hAnsiTheme="majorBidi" w:cstheme="majorBidi"/>
          <w:sz w:val="32"/>
          <w:szCs w:val="32"/>
          <w:cs/>
        </w:rPr>
        <w:tab/>
      </w:r>
      <w:r w:rsidR="00027AE5">
        <w:rPr>
          <w:rFonts w:asciiTheme="majorBidi" w:hAnsiTheme="majorBidi" w:cstheme="majorBidi"/>
          <w:sz w:val="32"/>
          <w:szCs w:val="32"/>
          <w:cs/>
        </w:rPr>
        <w:tab/>
      </w:r>
      <w:r w:rsidR="00027AE5">
        <w:rPr>
          <w:rFonts w:asciiTheme="majorBidi" w:hAnsiTheme="majorBidi" w:cstheme="majorBidi"/>
          <w:sz w:val="32"/>
          <w:szCs w:val="32"/>
          <w:cs/>
        </w:rPr>
        <w:tab/>
      </w:r>
      <w:r w:rsidR="00027AE5">
        <w:rPr>
          <w:rFonts w:asciiTheme="majorBidi" w:hAnsiTheme="majorBidi" w:cstheme="majorBidi"/>
          <w:sz w:val="32"/>
          <w:szCs w:val="32"/>
          <w:cs/>
        </w:rPr>
        <w:tab/>
      </w:r>
      <w:r w:rsidR="00027AE5">
        <w:rPr>
          <w:rFonts w:asciiTheme="majorBidi" w:hAnsiTheme="majorBidi" w:cstheme="majorBidi"/>
          <w:sz w:val="32"/>
          <w:szCs w:val="32"/>
          <w:cs/>
        </w:rPr>
        <w:tab/>
      </w:r>
      <w:r w:rsidR="00027AE5">
        <w:rPr>
          <w:rFonts w:asciiTheme="majorBidi" w:hAnsiTheme="majorBidi" w:cstheme="majorBidi"/>
          <w:sz w:val="32"/>
          <w:szCs w:val="32"/>
          <w:cs/>
        </w:rPr>
        <w:tab/>
      </w:r>
      <w:r w:rsidR="00027AE5">
        <w:rPr>
          <w:rFonts w:asciiTheme="majorBidi" w:hAnsiTheme="majorBidi" w:cstheme="majorBidi"/>
          <w:sz w:val="32"/>
          <w:szCs w:val="32"/>
          <w:cs/>
        </w:rPr>
        <w:tab/>
      </w:r>
      <w:r w:rsidR="00027AE5">
        <w:rPr>
          <w:rFonts w:asciiTheme="majorBidi" w:hAnsiTheme="majorBidi" w:cstheme="majorBidi"/>
          <w:sz w:val="32"/>
          <w:szCs w:val="32"/>
          <w:cs/>
        </w:rPr>
        <w:tab/>
      </w:r>
      <w:r w:rsidR="00027AE5">
        <w:rPr>
          <w:rFonts w:asciiTheme="majorBidi" w:hAnsiTheme="majorBidi" w:cstheme="majorBidi" w:hint="cs"/>
          <w:sz w:val="32"/>
          <w:szCs w:val="32"/>
          <w:cs/>
        </w:rPr>
        <w:t>๔๙</w:t>
      </w:r>
    </w:p>
    <w:p w:rsidR="009025A4" w:rsidRPr="00DA7B78" w:rsidRDefault="00591647" w:rsidP="009025A4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 w:hint="cs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>๔.๓ วิเคราะห์</w:t>
      </w:r>
      <w:r>
        <w:rPr>
          <w:rFonts w:asciiTheme="majorBidi" w:hAnsiTheme="majorBidi" w:cstheme="majorBidi" w:hint="cs"/>
          <w:sz w:val="32"/>
          <w:szCs w:val="32"/>
          <w:cs/>
        </w:rPr>
        <w:t>บริบทสังคม</w:t>
      </w:r>
      <w:r w:rsidR="009025A4" w:rsidRPr="00DA7B78">
        <w:rPr>
          <w:rFonts w:asciiTheme="majorBidi" w:hAnsiTheme="majorBidi" w:cstheme="majorBidi"/>
          <w:sz w:val="32"/>
          <w:szCs w:val="32"/>
          <w:cs/>
        </w:rPr>
        <w:t>ที่มีต่อการสร้างอุปมา</w:t>
      </w:r>
      <w:r w:rsidR="00027AE5">
        <w:rPr>
          <w:rFonts w:asciiTheme="majorBidi" w:hAnsiTheme="majorBidi" w:cstheme="majorBidi"/>
          <w:sz w:val="32"/>
          <w:szCs w:val="32"/>
          <w:cs/>
        </w:rPr>
        <w:tab/>
      </w:r>
      <w:r w:rsidR="00027AE5">
        <w:rPr>
          <w:rFonts w:asciiTheme="majorBidi" w:hAnsiTheme="majorBidi" w:cstheme="majorBidi"/>
          <w:sz w:val="32"/>
          <w:szCs w:val="32"/>
          <w:cs/>
        </w:rPr>
        <w:tab/>
      </w:r>
      <w:r w:rsidR="00027AE5">
        <w:rPr>
          <w:rFonts w:asciiTheme="majorBidi" w:hAnsiTheme="majorBidi" w:cstheme="majorBidi"/>
          <w:sz w:val="32"/>
          <w:szCs w:val="32"/>
          <w:cs/>
        </w:rPr>
        <w:tab/>
      </w:r>
      <w:r w:rsidR="00027AE5">
        <w:rPr>
          <w:rFonts w:asciiTheme="majorBidi" w:hAnsiTheme="majorBidi" w:cstheme="majorBidi"/>
          <w:sz w:val="32"/>
          <w:szCs w:val="32"/>
          <w:cs/>
        </w:rPr>
        <w:tab/>
      </w:r>
      <w:r w:rsidR="00027AE5">
        <w:rPr>
          <w:rFonts w:asciiTheme="majorBidi" w:hAnsiTheme="majorBidi" w:cstheme="majorBidi" w:hint="cs"/>
          <w:sz w:val="32"/>
          <w:szCs w:val="32"/>
          <w:cs/>
        </w:rPr>
        <w:t>๕</w:t>
      </w:r>
      <w:r w:rsidR="00D50D38">
        <w:rPr>
          <w:rFonts w:asciiTheme="majorBidi" w:hAnsiTheme="majorBidi" w:cstheme="majorBidi" w:hint="cs"/>
          <w:sz w:val="32"/>
          <w:szCs w:val="32"/>
          <w:cs/>
        </w:rPr>
        <w:t>๕</w:t>
      </w:r>
    </w:p>
    <w:p w:rsidR="009025A4" w:rsidRPr="00DA7B78" w:rsidRDefault="009025A4" w:rsidP="009025A4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tab/>
        <w:t>๔.๔ สรุปท้ายบท</w:t>
      </w:r>
      <w:r w:rsidR="00027AE5">
        <w:rPr>
          <w:rFonts w:asciiTheme="majorBidi" w:hAnsiTheme="majorBidi" w:cstheme="majorBidi"/>
          <w:sz w:val="32"/>
          <w:szCs w:val="32"/>
          <w:cs/>
        </w:rPr>
        <w:tab/>
      </w:r>
      <w:r w:rsidR="00027AE5">
        <w:rPr>
          <w:rFonts w:asciiTheme="majorBidi" w:hAnsiTheme="majorBidi" w:cstheme="majorBidi"/>
          <w:sz w:val="32"/>
          <w:szCs w:val="32"/>
          <w:cs/>
        </w:rPr>
        <w:tab/>
      </w:r>
      <w:r w:rsidR="00027AE5">
        <w:rPr>
          <w:rFonts w:asciiTheme="majorBidi" w:hAnsiTheme="majorBidi" w:cstheme="majorBidi"/>
          <w:sz w:val="32"/>
          <w:szCs w:val="32"/>
          <w:cs/>
        </w:rPr>
        <w:tab/>
      </w:r>
      <w:r w:rsidR="00027AE5">
        <w:rPr>
          <w:rFonts w:asciiTheme="majorBidi" w:hAnsiTheme="majorBidi" w:cstheme="majorBidi"/>
          <w:sz w:val="32"/>
          <w:szCs w:val="32"/>
          <w:cs/>
        </w:rPr>
        <w:tab/>
      </w:r>
      <w:r w:rsidR="00027AE5">
        <w:rPr>
          <w:rFonts w:asciiTheme="majorBidi" w:hAnsiTheme="majorBidi" w:cstheme="majorBidi"/>
          <w:sz w:val="32"/>
          <w:szCs w:val="32"/>
          <w:cs/>
        </w:rPr>
        <w:tab/>
      </w:r>
      <w:r w:rsidR="00027AE5">
        <w:rPr>
          <w:rFonts w:asciiTheme="majorBidi" w:hAnsiTheme="majorBidi" w:cstheme="majorBidi"/>
          <w:sz w:val="32"/>
          <w:szCs w:val="32"/>
          <w:cs/>
        </w:rPr>
        <w:tab/>
      </w:r>
      <w:r w:rsidR="00027AE5">
        <w:rPr>
          <w:rFonts w:asciiTheme="majorBidi" w:hAnsiTheme="majorBidi" w:cstheme="majorBidi"/>
          <w:sz w:val="32"/>
          <w:szCs w:val="32"/>
          <w:cs/>
        </w:rPr>
        <w:tab/>
      </w:r>
      <w:r w:rsidR="00027AE5">
        <w:rPr>
          <w:rFonts w:asciiTheme="majorBidi" w:hAnsiTheme="majorBidi" w:cstheme="majorBidi"/>
          <w:sz w:val="32"/>
          <w:szCs w:val="32"/>
          <w:cs/>
        </w:rPr>
        <w:tab/>
      </w:r>
      <w:r w:rsidR="00D50D38">
        <w:rPr>
          <w:rFonts w:asciiTheme="majorBidi" w:hAnsiTheme="majorBidi" w:cstheme="majorBidi" w:hint="cs"/>
          <w:sz w:val="32"/>
          <w:szCs w:val="32"/>
          <w:cs/>
        </w:rPr>
        <w:t>๖๔</w:t>
      </w:r>
    </w:p>
    <w:p w:rsidR="009025A4" w:rsidRPr="00DA7B78" w:rsidRDefault="009025A4" w:rsidP="009025A4">
      <w:pPr>
        <w:pStyle w:val="NoSpacing"/>
        <w:rPr>
          <w:rFonts w:asciiTheme="majorBidi" w:hAnsiTheme="majorBidi" w:cstheme="majorBidi"/>
          <w:b/>
          <w:bCs/>
          <w:sz w:val="32"/>
          <w:szCs w:val="32"/>
        </w:rPr>
      </w:pPr>
      <w:r w:rsidRPr="00DA7B78">
        <w:rPr>
          <w:rFonts w:asciiTheme="majorBidi" w:hAnsiTheme="majorBidi" w:cstheme="majorBidi"/>
          <w:b/>
          <w:bCs/>
          <w:sz w:val="32"/>
          <w:szCs w:val="32"/>
          <w:cs/>
        </w:rPr>
        <w:t>บทที่ ๕  สรุป อภิปรายผล และข้อเสนอแนะ</w:t>
      </w:r>
      <w:r w:rsidR="004E2B3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50D38">
        <w:rPr>
          <w:rFonts w:asciiTheme="majorBidi" w:hAnsiTheme="majorBidi" w:cstheme="majorBidi" w:hint="cs"/>
          <w:b/>
          <w:bCs/>
          <w:sz w:val="32"/>
          <w:szCs w:val="32"/>
          <w:cs/>
        </w:rPr>
        <w:t>๖๕</w:t>
      </w:r>
    </w:p>
    <w:p w:rsidR="009025A4" w:rsidRPr="00DA7B78" w:rsidRDefault="009025A4" w:rsidP="009025A4">
      <w:pPr>
        <w:pStyle w:val="NoSpacing"/>
        <w:tabs>
          <w:tab w:val="left" w:pos="36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tab/>
        <w:t>๕.๑ สรุปผล</w:t>
      </w:r>
      <w:r w:rsidR="00226663"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226663"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226663"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226663"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226663"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226663"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226663"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226663"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226663"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D50D38">
        <w:rPr>
          <w:rFonts w:asciiTheme="majorBidi" w:hAnsiTheme="majorBidi" w:cstheme="majorBidi" w:hint="cs"/>
          <w:sz w:val="32"/>
          <w:szCs w:val="32"/>
          <w:cs/>
        </w:rPr>
        <w:t>๖๕</w:t>
      </w:r>
    </w:p>
    <w:p w:rsidR="009025A4" w:rsidRPr="00DA7B78" w:rsidRDefault="009025A4" w:rsidP="009025A4">
      <w:pPr>
        <w:pStyle w:val="NoSpacing"/>
        <w:tabs>
          <w:tab w:val="left" w:pos="36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tab/>
      </w:r>
      <w:r w:rsidRPr="00DA7B78">
        <w:rPr>
          <w:rFonts w:asciiTheme="majorBidi" w:hAnsiTheme="majorBidi" w:cstheme="majorBidi"/>
          <w:sz w:val="32"/>
          <w:szCs w:val="32"/>
          <w:cs/>
        </w:rPr>
        <w:tab/>
        <w:t>๕.๑.๑ อุปมา</w:t>
      </w:r>
      <w:r w:rsidR="009F67C9" w:rsidRPr="00DA7B78">
        <w:rPr>
          <w:rFonts w:asciiTheme="majorBidi" w:hAnsiTheme="majorBidi" w:cstheme="majorBidi"/>
          <w:sz w:val="32"/>
          <w:szCs w:val="32"/>
          <w:cs/>
        </w:rPr>
        <w:t>หลัก</w:t>
      </w:r>
      <w:r w:rsidRPr="00DA7B78">
        <w:rPr>
          <w:rFonts w:asciiTheme="majorBidi" w:hAnsiTheme="majorBidi" w:cstheme="majorBidi"/>
          <w:sz w:val="32"/>
          <w:szCs w:val="32"/>
          <w:cs/>
        </w:rPr>
        <w:t>ธรรมในคัมภีร์ทางพระพุทธศาสนา</w:t>
      </w:r>
      <w:r w:rsidR="00DA7B78">
        <w:rPr>
          <w:rFonts w:asciiTheme="majorBidi" w:hAnsiTheme="majorBidi" w:cstheme="majorBidi"/>
          <w:sz w:val="32"/>
          <w:szCs w:val="32"/>
          <w:cs/>
        </w:rPr>
        <w:tab/>
      </w:r>
      <w:r w:rsidR="00DA7B78">
        <w:rPr>
          <w:rFonts w:asciiTheme="majorBidi" w:hAnsiTheme="majorBidi" w:cstheme="majorBidi"/>
          <w:sz w:val="32"/>
          <w:szCs w:val="32"/>
          <w:cs/>
        </w:rPr>
        <w:tab/>
      </w:r>
      <w:r w:rsidR="00DA7B78">
        <w:rPr>
          <w:rFonts w:asciiTheme="majorBidi" w:hAnsiTheme="majorBidi" w:cstheme="majorBidi"/>
          <w:sz w:val="32"/>
          <w:szCs w:val="32"/>
          <w:cs/>
        </w:rPr>
        <w:tab/>
      </w:r>
      <w:r w:rsidR="00D50D38">
        <w:rPr>
          <w:rFonts w:asciiTheme="majorBidi" w:hAnsiTheme="majorBidi" w:cstheme="majorBidi" w:hint="cs"/>
          <w:sz w:val="32"/>
          <w:szCs w:val="32"/>
          <w:cs/>
        </w:rPr>
        <w:t>๖๕</w:t>
      </w:r>
    </w:p>
    <w:p w:rsidR="003E28E3" w:rsidRPr="00DA7B78" w:rsidRDefault="009025A4" w:rsidP="00CD5868">
      <w:pPr>
        <w:pStyle w:val="NoSpacing"/>
        <w:tabs>
          <w:tab w:val="left" w:pos="36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tab/>
      </w:r>
      <w:r w:rsidRPr="00DA7B78">
        <w:rPr>
          <w:rFonts w:asciiTheme="majorBidi" w:hAnsiTheme="majorBidi" w:cstheme="majorBidi"/>
          <w:sz w:val="32"/>
          <w:szCs w:val="32"/>
          <w:cs/>
        </w:rPr>
        <w:tab/>
        <w:t xml:space="preserve">๕.๑.๒ </w:t>
      </w:r>
      <w:r w:rsidR="003E28E3" w:rsidRPr="00DA7B78">
        <w:rPr>
          <w:rFonts w:asciiTheme="majorBidi" w:hAnsiTheme="majorBidi" w:cstheme="majorBidi"/>
          <w:sz w:val="32"/>
          <w:szCs w:val="32"/>
          <w:cs/>
        </w:rPr>
        <w:t>แนวคิดและทฤษ</w:t>
      </w:r>
      <w:r w:rsidR="004E2B3B">
        <w:rPr>
          <w:rFonts w:asciiTheme="majorBidi" w:hAnsiTheme="majorBidi" w:cstheme="majorBidi"/>
          <w:sz w:val="32"/>
          <w:szCs w:val="32"/>
          <w:cs/>
        </w:rPr>
        <w:t>ฎีอุปมาของจอห์น อาร์.เซอร์ล</w:t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D50D38">
        <w:rPr>
          <w:rFonts w:asciiTheme="majorBidi" w:hAnsiTheme="majorBidi" w:cstheme="majorBidi" w:hint="cs"/>
          <w:sz w:val="32"/>
          <w:szCs w:val="32"/>
          <w:cs/>
        </w:rPr>
        <w:t>๖๗</w:t>
      </w:r>
    </w:p>
    <w:p w:rsidR="00CD5868" w:rsidRPr="00DA7B78" w:rsidRDefault="003E28E3" w:rsidP="00CD5868">
      <w:pPr>
        <w:pStyle w:val="NoSpacing"/>
        <w:tabs>
          <w:tab w:val="left" w:pos="36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</w:rPr>
        <w:tab/>
      </w:r>
      <w:r w:rsidRPr="00DA7B78">
        <w:rPr>
          <w:rFonts w:asciiTheme="majorBidi" w:hAnsiTheme="majorBidi" w:cstheme="majorBidi"/>
          <w:sz w:val="32"/>
          <w:szCs w:val="32"/>
        </w:rPr>
        <w:tab/>
      </w:r>
      <w:r w:rsidRPr="00DA7B78">
        <w:rPr>
          <w:rFonts w:asciiTheme="majorBidi" w:hAnsiTheme="majorBidi" w:cstheme="majorBidi"/>
          <w:sz w:val="32"/>
          <w:szCs w:val="32"/>
          <w:cs/>
        </w:rPr>
        <w:t>๕.๑.๓ วิเคราะห์อุปมา</w:t>
      </w:r>
      <w:r w:rsidR="009F67C9" w:rsidRPr="00DA7B78">
        <w:rPr>
          <w:rFonts w:asciiTheme="majorBidi" w:hAnsiTheme="majorBidi" w:cstheme="majorBidi"/>
          <w:sz w:val="32"/>
          <w:szCs w:val="32"/>
          <w:cs/>
        </w:rPr>
        <w:t>หลัก</w:t>
      </w:r>
      <w:r w:rsidRPr="00DA7B78">
        <w:rPr>
          <w:rFonts w:asciiTheme="majorBidi" w:hAnsiTheme="majorBidi" w:cstheme="majorBidi"/>
          <w:sz w:val="32"/>
          <w:szCs w:val="32"/>
          <w:cs/>
        </w:rPr>
        <w:t>ธรรมตามแนวคิดของจอห์น อาร์.เซอร์ล</w:t>
      </w:r>
      <w:r w:rsidRPr="00DA7B78">
        <w:rPr>
          <w:rFonts w:asciiTheme="majorBidi" w:hAnsiTheme="majorBidi" w:cstheme="majorBidi"/>
          <w:sz w:val="32"/>
          <w:szCs w:val="32"/>
          <w:cs/>
        </w:rPr>
        <w:tab/>
      </w:r>
      <w:r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D50D38">
        <w:rPr>
          <w:rFonts w:asciiTheme="majorBidi" w:hAnsiTheme="majorBidi" w:cstheme="majorBidi" w:hint="cs"/>
          <w:sz w:val="32"/>
          <w:szCs w:val="32"/>
          <w:cs/>
        </w:rPr>
        <w:t>๖๘</w:t>
      </w:r>
    </w:p>
    <w:p w:rsidR="00EB01FA" w:rsidRPr="00DA7B78" w:rsidRDefault="00EB01FA" w:rsidP="00EB01FA">
      <w:pPr>
        <w:pStyle w:val="NoSpacing"/>
        <w:tabs>
          <w:tab w:val="left" w:pos="36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CD5868" w:rsidRPr="00DA7B78">
        <w:rPr>
          <w:rFonts w:asciiTheme="majorBidi" w:hAnsiTheme="majorBidi" w:cstheme="majorBidi"/>
          <w:sz w:val="32"/>
          <w:szCs w:val="32"/>
          <w:cs/>
        </w:rPr>
        <w:t>๕.๒ อภิปรายผล</w:t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D50D38">
        <w:rPr>
          <w:rFonts w:asciiTheme="majorBidi" w:hAnsiTheme="majorBidi" w:cstheme="majorBidi" w:hint="cs"/>
          <w:sz w:val="32"/>
          <w:szCs w:val="32"/>
          <w:cs/>
        </w:rPr>
        <w:t>๖๙</w:t>
      </w:r>
    </w:p>
    <w:p w:rsidR="00CD5868" w:rsidRPr="00DA7B78" w:rsidRDefault="00EB01FA" w:rsidP="00EB01FA">
      <w:pPr>
        <w:pStyle w:val="NoSpacing"/>
        <w:tabs>
          <w:tab w:val="left" w:pos="36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tab/>
      </w:r>
      <w:r w:rsidR="00CD5868" w:rsidRPr="00DA7B78">
        <w:rPr>
          <w:rFonts w:asciiTheme="majorBidi" w:hAnsiTheme="majorBidi" w:cstheme="majorBidi"/>
          <w:sz w:val="32"/>
          <w:szCs w:val="32"/>
          <w:cs/>
        </w:rPr>
        <w:t>๕.๓ ข้อเสนอแนะ</w:t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D50D38">
        <w:rPr>
          <w:rFonts w:asciiTheme="majorBidi" w:hAnsiTheme="majorBidi" w:cstheme="majorBidi" w:hint="cs"/>
          <w:sz w:val="32"/>
          <w:szCs w:val="32"/>
          <w:cs/>
        </w:rPr>
        <w:t>๗๐</w:t>
      </w:r>
    </w:p>
    <w:p w:rsidR="00CD5868" w:rsidRPr="00DA7B78" w:rsidRDefault="00CD5868" w:rsidP="00CD5868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157648">
        <w:rPr>
          <w:rFonts w:asciiTheme="majorBidi" w:hAnsiTheme="majorBidi" w:cstheme="majorBidi"/>
          <w:b/>
          <w:bCs/>
          <w:sz w:val="32"/>
          <w:szCs w:val="32"/>
          <w:cs/>
        </w:rPr>
        <w:t>บรรณานุกรม</w:t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D50D38">
        <w:rPr>
          <w:rFonts w:asciiTheme="majorBidi" w:hAnsiTheme="majorBidi" w:cstheme="majorBidi" w:hint="cs"/>
          <w:sz w:val="32"/>
          <w:szCs w:val="32"/>
          <w:cs/>
        </w:rPr>
        <w:t>๗๒</w:t>
      </w:r>
    </w:p>
    <w:p w:rsidR="00CD5868" w:rsidRPr="00DA7B78" w:rsidRDefault="00CD5868" w:rsidP="00CD5868">
      <w:pPr>
        <w:pStyle w:val="NoSpacing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57648">
        <w:rPr>
          <w:rFonts w:asciiTheme="majorBidi" w:hAnsiTheme="majorBidi" w:cstheme="majorBidi"/>
          <w:b/>
          <w:bCs/>
          <w:sz w:val="32"/>
          <w:szCs w:val="32"/>
          <w:cs/>
        </w:rPr>
        <w:t>ประวัติผู้วิจัย</w:t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4E2B3B">
        <w:rPr>
          <w:rFonts w:asciiTheme="majorBidi" w:hAnsiTheme="majorBidi" w:cstheme="majorBidi"/>
          <w:sz w:val="32"/>
          <w:szCs w:val="32"/>
          <w:cs/>
        </w:rPr>
        <w:tab/>
      </w:r>
      <w:r w:rsidR="00D50D38">
        <w:rPr>
          <w:rFonts w:asciiTheme="majorBidi" w:hAnsiTheme="majorBidi" w:cstheme="majorBidi" w:hint="cs"/>
          <w:sz w:val="32"/>
          <w:szCs w:val="32"/>
          <w:cs/>
        </w:rPr>
        <w:t>๗๖</w:t>
      </w:r>
    </w:p>
    <w:p w:rsidR="004C52B3" w:rsidRPr="00DA7B78" w:rsidRDefault="004C52B3">
      <w:pPr>
        <w:rPr>
          <w:rFonts w:asciiTheme="majorBidi" w:eastAsiaTheme="minorHAnsi" w:hAnsiTheme="majorBidi" w:cstheme="majorBidi"/>
          <w:sz w:val="32"/>
          <w:szCs w:val="32"/>
          <w:cs/>
        </w:rPr>
      </w:pPr>
      <w:r w:rsidRPr="00DA7B78">
        <w:rPr>
          <w:rFonts w:asciiTheme="majorBidi" w:hAnsiTheme="majorBidi" w:cstheme="majorBidi"/>
          <w:sz w:val="32"/>
          <w:szCs w:val="32"/>
          <w:cs/>
        </w:rPr>
        <w:br w:type="page"/>
      </w:r>
      <w:bookmarkStart w:id="0" w:name="_GoBack"/>
      <w:bookmarkEnd w:id="0"/>
    </w:p>
    <w:p w:rsidR="004C52B3" w:rsidRPr="00157648" w:rsidRDefault="00157648" w:rsidP="004C52B3">
      <w:pPr>
        <w:pStyle w:val="PlainText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157648">
        <w:rPr>
          <w:rFonts w:asciiTheme="majorBidi" w:hAnsiTheme="majorBidi" w:cstheme="majorBidi" w:hint="cs"/>
          <w:b/>
          <w:bCs/>
          <w:sz w:val="36"/>
          <w:szCs w:val="36"/>
          <w:cs/>
        </w:rPr>
        <w:lastRenderedPageBreak/>
        <w:t>คำอธิบายสัญลักษณ์และคำย่อ</w:t>
      </w:r>
    </w:p>
    <w:p w:rsidR="004C52B3" w:rsidRDefault="004C52B3" w:rsidP="00157648">
      <w:pPr>
        <w:pStyle w:val="PlainText"/>
        <w:tabs>
          <w:tab w:val="left" w:pos="1080"/>
        </w:tabs>
        <w:spacing w:before="240"/>
        <w:jc w:val="both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</w:rPr>
        <w:tab/>
      </w:r>
      <w:r w:rsidR="00157648">
        <w:rPr>
          <w:rFonts w:asciiTheme="majorBidi" w:hAnsiTheme="majorBidi" w:cstheme="majorBidi" w:hint="cs"/>
          <w:sz w:val="32"/>
          <w:szCs w:val="32"/>
          <w:cs/>
        </w:rPr>
        <w:t>อักษรย่อในสารนิพนธ์ฉบับนี้ ใช้อ้างอิงจากคัมภีร์พระไตรปิฎก ฉบับมหาจุฬาเตปิฏกํ พ.ศ.๒๕๐๐ และพระไตรปิฎก ฉบับภาษาไทย มหาวิทยาลัยมหาจุฬาลงกรณราชวิทยาลัย เฉลิมพระเกียรติ สมเด็จพระนางเจ้าสิริกิติ์ พระบรมราชินีนาถ พ.ศ.๒๕๓๙ โดยได้กล่าวถึงแหล่งที่มา /เล่ม/ข้อ/หน้</w:t>
      </w:r>
      <w:r w:rsidR="00881A23">
        <w:rPr>
          <w:rFonts w:asciiTheme="majorBidi" w:hAnsiTheme="majorBidi" w:cstheme="majorBidi" w:hint="cs"/>
          <w:sz w:val="32"/>
          <w:szCs w:val="32"/>
          <w:cs/>
        </w:rPr>
        <w:t>า ตามลำดับ วิ.ป.(ไทย) ๘/๓๖๖/๕๕๑</w:t>
      </w:r>
      <w:r w:rsidR="00157648">
        <w:rPr>
          <w:rFonts w:asciiTheme="majorBidi" w:hAnsiTheme="majorBidi" w:cstheme="majorBidi" w:hint="cs"/>
          <w:sz w:val="32"/>
          <w:szCs w:val="32"/>
          <w:cs/>
        </w:rPr>
        <w:t xml:space="preserve"> หมายถึง วินัยปิฎก ปริวาร ภาษาไทย เล่มที่ ๘ ข้อ ๓๖๖ หน้า ๕๕๑</w:t>
      </w:r>
      <w:r w:rsidR="00C1043E">
        <w:rPr>
          <w:rFonts w:asciiTheme="majorBidi" w:hAnsiTheme="majorBidi" w:cstheme="majorBidi" w:hint="cs"/>
          <w:sz w:val="32"/>
          <w:szCs w:val="32"/>
          <w:cs/>
        </w:rPr>
        <w:t xml:space="preserve"> ฉบับมหาวิทยาลัยมหาจุฬาลงกรณราชวิทยาลัย ๒๕๓๙</w:t>
      </w:r>
    </w:p>
    <w:p w:rsidR="000D28CE" w:rsidRDefault="000D28CE" w:rsidP="000D28CE">
      <w:pPr>
        <w:pStyle w:val="PlainText"/>
        <w:tabs>
          <w:tab w:val="left" w:pos="1080"/>
        </w:tabs>
        <w:spacing w:before="24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D28CE">
        <w:rPr>
          <w:rFonts w:asciiTheme="majorBidi" w:hAnsiTheme="majorBidi" w:cstheme="majorBidi" w:hint="cs"/>
          <w:b/>
          <w:bCs/>
          <w:sz w:val="32"/>
          <w:szCs w:val="32"/>
          <w:cs/>
        </w:rPr>
        <w:t>พระวินัยปิฎก</w:t>
      </w:r>
    </w:p>
    <w:p w:rsidR="000D28CE" w:rsidRPr="000D28CE" w:rsidRDefault="00323CFC" w:rsidP="00323CFC">
      <w:pPr>
        <w:pStyle w:val="NoSpacing"/>
        <w:spacing w:before="240"/>
        <w:ind w:firstLine="720"/>
        <w:rPr>
          <w:rFonts w:asciiTheme="majorBidi" w:hAnsiTheme="majorBidi" w:cstheme="majorBidi"/>
          <w:sz w:val="32"/>
          <w:szCs w:val="32"/>
          <w:lang w:eastAsia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คำย่อ</w:t>
      </w:r>
      <w:r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eastAsia="th-TH"/>
        </w:rPr>
        <w:t xml:space="preserve">    </w:t>
      </w:r>
      <w:r w:rsidR="000D28CE" w:rsidRPr="000D28C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ชื่อคัมภีร์</w:t>
      </w:r>
    </w:p>
    <w:p w:rsidR="000D28CE" w:rsidRPr="000D28CE" w:rsidRDefault="000D28CE" w:rsidP="00323CFC">
      <w:pPr>
        <w:pStyle w:val="NoSpacing"/>
        <w:ind w:left="720"/>
        <w:rPr>
          <w:rFonts w:asciiTheme="majorBidi" w:hAnsiTheme="majorBidi" w:cstheme="majorBidi"/>
          <w:snapToGrid w:val="0"/>
          <w:sz w:val="32"/>
          <w:szCs w:val="32"/>
        </w:rPr>
      </w:pPr>
      <w:r w:rsidRPr="000D28CE">
        <w:rPr>
          <w:rFonts w:asciiTheme="majorBidi" w:hAnsiTheme="majorBidi" w:cstheme="majorBidi"/>
          <w:snapToGrid w:val="0"/>
          <w:sz w:val="32"/>
          <w:szCs w:val="32"/>
          <w:cs/>
        </w:rPr>
        <w:t>วิ.มหา. (บาล</w:t>
      </w:r>
      <w:r>
        <w:rPr>
          <w:rFonts w:asciiTheme="majorBidi" w:hAnsiTheme="majorBidi" w:cstheme="majorBidi"/>
          <w:snapToGrid w:val="0"/>
          <w:sz w:val="32"/>
          <w:szCs w:val="32"/>
          <w:cs/>
        </w:rPr>
        <w:t xml:space="preserve">ี) </w:t>
      </w:r>
      <w:r>
        <w:rPr>
          <w:rFonts w:asciiTheme="majorBidi" w:hAnsiTheme="majorBidi" w:cstheme="majorBidi"/>
          <w:snapToGrid w:val="0"/>
          <w:sz w:val="32"/>
          <w:szCs w:val="32"/>
          <w:cs/>
        </w:rPr>
        <w:tab/>
        <w:t>= วินยปิฏก</w:t>
      </w:r>
      <w:r>
        <w:rPr>
          <w:rFonts w:asciiTheme="majorBidi" w:hAnsiTheme="majorBidi" w:cstheme="majorBidi"/>
          <w:snapToGrid w:val="0"/>
          <w:sz w:val="32"/>
          <w:szCs w:val="32"/>
          <w:cs/>
        </w:rPr>
        <w:tab/>
        <w:t>มหาวิภงฺคปาลิ</w:t>
      </w:r>
      <w:r>
        <w:rPr>
          <w:rFonts w:asciiTheme="majorBidi" w:hAnsiTheme="majorBidi" w:cstheme="majorBidi"/>
          <w:snapToGrid w:val="0"/>
          <w:sz w:val="32"/>
          <w:szCs w:val="32"/>
          <w:cs/>
        </w:rPr>
        <w:tab/>
      </w:r>
      <w:r>
        <w:rPr>
          <w:rFonts w:asciiTheme="majorBidi" w:hAnsiTheme="majorBidi" w:cstheme="majorBidi"/>
          <w:snapToGrid w:val="0"/>
          <w:sz w:val="32"/>
          <w:szCs w:val="32"/>
          <w:cs/>
        </w:rPr>
        <w:tab/>
      </w:r>
      <w:r w:rsidR="00323CFC">
        <w:rPr>
          <w:rFonts w:asciiTheme="majorBidi" w:hAnsiTheme="majorBidi" w:cstheme="majorBidi" w:hint="cs"/>
          <w:snapToGrid w:val="0"/>
          <w:sz w:val="32"/>
          <w:szCs w:val="32"/>
          <w:cs/>
        </w:rPr>
        <w:tab/>
      </w:r>
      <w:r w:rsidR="00323CFC">
        <w:rPr>
          <w:rFonts w:asciiTheme="majorBidi" w:hAnsiTheme="majorBidi" w:cstheme="majorBidi" w:hint="cs"/>
          <w:snapToGrid w:val="0"/>
          <w:sz w:val="32"/>
          <w:szCs w:val="32"/>
          <w:cs/>
        </w:rPr>
        <w:tab/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</w:rPr>
        <w:t>(ภาษาบาลี)</w:t>
      </w:r>
    </w:p>
    <w:p w:rsidR="000D28CE" w:rsidRPr="000D28CE" w:rsidRDefault="000D28CE" w:rsidP="000D28CE">
      <w:pPr>
        <w:pStyle w:val="NoSpacing"/>
        <w:ind w:firstLine="720"/>
        <w:rPr>
          <w:rFonts w:asciiTheme="majorBidi" w:hAnsiTheme="majorBidi" w:cstheme="majorBidi"/>
          <w:snapToGrid w:val="0"/>
          <w:sz w:val="32"/>
          <w:szCs w:val="32"/>
        </w:rPr>
      </w:pPr>
      <w:r w:rsidRPr="000D28CE">
        <w:rPr>
          <w:rFonts w:asciiTheme="majorBidi" w:hAnsiTheme="majorBidi" w:cstheme="majorBidi"/>
          <w:snapToGrid w:val="0"/>
          <w:sz w:val="32"/>
          <w:szCs w:val="32"/>
          <w:cs/>
        </w:rPr>
        <w:t>วิ.มหา. (</w:t>
      </w:r>
      <w:r>
        <w:rPr>
          <w:rFonts w:asciiTheme="majorBidi" w:hAnsiTheme="majorBidi" w:cstheme="majorBidi"/>
          <w:snapToGrid w:val="0"/>
          <w:sz w:val="32"/>
          <w:szCs w:val="32"/>
          <w:cs/>
        </w:rPr>
        <w:t xml:space="preserve">ไทย) </w:t>
      </w:r>
      <w:r>
        <w:rPr>
          <w:rFonts w:asciiTheme="majorBidi" w:hAnsiTheme="majorBidi" w:cstheme="majorBidi"/>
          <w:snapToGrid w:val="0"/>
          <w:sz w:val="32"/>
          <w:szCs w:val="32"/>
          <w:cs/>
        </w:rPr>
        <w:tab/>
        <w:t>= วินัยปิฎก</w:t>
      </w:r>
      <w:r>
        <w:rPr>
          <w:rFonts w:asciiTheme="majorBidi" w:hAnsiTheme="majorBidi" w:cstheme="majorBidi"/>
          <w:snapToGrid w:val="0"/>
          <w:sz w:val="32"/>
          <w:szCs w:val="32"/>
          <w:cs/>
        </w:rPr>
        <w:tab/>
        <w:t>มหาวิภังค์</w:t>
      </w:r>
      <w:r>
        <w:rPr>
          <w:rFonts w:asciiTheme="majorBidi" w:hAnsiTheme="majorBidi" w:cstheme="majorBidi"/>
          <w:snapToGrid w:val="0"/>
          <w:sz w:val="32"/>
          <w:szCs w:val="32"/>
          <w:cs/>
        </w:rPr>
        <w:tab/>
      </w:r>
      <w:r>
        <w:rPr>
          <w:rFonts w:asciiTheme="majorBidi" w:hAnsiTheme="majorBidi" w:cstheme="majorBidi"/>
          <w:snapToGrid w:val="0"/>
          <w:sz w:val="32"/>
          <w:szCs w:val="32"/>
          <w:cs/>
        </w:rPr>
        <w:tab/>
      </w:r>
      <w:r w:rsidR="00323CFC">
        <w:rPr>
          <w:rFonts w:asciiTheme="majorBidi" w:hAnsiTheme="majorBidi" w:cstheme="majorBidi" w:hint="cs"/>
          <w:snapToGrid w:val="0"/>
          <w:sz w:val="32"/>
          <w:szCs w:val="32"/>
          <w:cs/>
        </w:rPr>
        <w:tab/>
      </w:r>
      <w:r w:rsidR="00323CFC">
        <w:rPr>
          <w:rFonts w:asciiTheme="majorBidi" w:hAnsiTheme="majorBidi" w:cstheme="majorBidi" w:hint="cs"/>
          <w:snapToGrid w:val="0"/>
          <w:sz w:val="32"/>
          <w:szCs w:val="32"/>
          <w:cs/>
        </w:rPr>
        <w:tab/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</w:rPr>
        <w:t>(ภาษาไทย)</w:t>
      </w:r>
    </w:p>
    <w:p w:rsidR="000D28CE" w:rsidRPr="000D28CE" w:rsidRDefault="000D28CE" w:rsidP="000D28CE">
      <w:pPr>
        <w:pStyle w:val="NoSpacing"/>
        <w:ind w:firstLine="720"/>
        <w:rPr>
          <w:rFonts w:asciiTheme="majorBidi" w:hAnsiTheme="majorBidi" w:cstheme="majorBidi"/>
          <w:sz w:val="32"/>
          <w:szCs w:val="32"/>
          <w:lang w:eastAsia="th-TH"/>
        </w:rPr>
      </w:pP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วิ.จู. (บาลี)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0D28CE">
        <w:rPr>
          <w:rFonts w:asciiTheme="majorBidi" w:hAnsiTheme="majorBidi" w:cstheme="majorBidi"/>
          <w:sz w:val="32"/>
          <w:szCs w:val="32"/>
          <w:lang w:eastAsia="th-TH"/>
        </w:rPr>
        <w:t xml:space="preserve"> </w:t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วินยปิฏก</w:t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จูฬวคฺคปาลิ</w:t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="00323CFC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="00323CFC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(ภาษาบาลี)</w:t>
      </w:r>
    </w:p>
    <w:p w:rsidR="000D28CE" w:rsidRPr="000D28CE" w:rsidRDefault="000D28CE" w:rsidP="000D28CE">
      <w:pPr>
        <w:pStyle w:val="NoSpacing"/>
        <w:ind w:firstLine="720"/>
        <w:rPr>
          <w:rFonts w:asciiTheme="majorBidi" w:hAnsiTheme="majorBidi" w:cstheme="majorBidi"/>
          <w:sz w:val="32"/>
          <w:szCs w:val="32"/>
          <w:lang w:eastAsia="th-TH"/>
        </w:rPr>
      </w:pP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วิ.จู. (ไทย)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0D28CE">
        <w:rPr>
          <w:rFonts w:asciiTheme="majorBidi" w:hAnsiTheme="majorBidi" w:cstheme="majorBidi"/>
          <w:sz w:val="32"/>
          <w:szCs w:val="32"/>
          <w:lang w:eastAsia="th-TH"/>
        </w:rPr>
        <w:t xml:space="preserve">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วินัยปิฎก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จ</w:t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ูฬวรรค</w:t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="00323CFC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="00323CFC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(ภาษาไทย)</w:t>
      </w:r>
    </w:p>
    <w:p w:rsidR="000D28CE" w:rsidRPr="000D28CE" w:rsidRDefault="000D28CE" w:rsidP="000D28CE">
      <w:pPr>
        <w:pStyle w:val="NoSpacing"/>
        <w:ind w:firstLine="720"/>
        <w:rPr>
          <w:rFonts w:asciiTheme="majorBidi" w:hAnsiTheme="majorBidi" w:cstheme="majorBidi"/>
          <w:sz w:val="32"/>
          <w:szCs w:val="32"/>
          <w:lang w:eastAsia="th-TH"/>
        </w:rPr>
      </w:pP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วิ.ป. (บาลี)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0D28CE">
        <w:rPr>
          <w:rFonts w:asciiTheme="majorBidi" w:hAnsiTheme="majorBidi" w:cstheme="majorBidi"/>
          <w:sz w:val="32"/>
          <w:szCs w:val="32"/>
          <w:lang w:eastAsia="th-TH"/>
        </w:rPr>
        <w:t xml:space="preserve"> </w:t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วินยปิฏก</w:t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ปริวารวคฺคปาลิ</w:t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="00323CFC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="00323CFC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(ภาษาบาลี)</w:t>
      </w:r>
    </w:p>
    <w:p w:rsidR="000D28CE" w:rsidRPr="000D28CE" w:rsidRDefault="000D28CE" w:rsidP="000D28CE">
      <w:pPr>
        <w:pStyle w:val="NoSpacing"/>
        <w:ind w:firstLine="720"/>
        <w:rPr>
          <w:rFonts w:asciiTheme="majorBidi" w:hAnsiTheme="majorBidi" w:cstheme="majorBidi"/>
          <w:sz w:val="32"/>
          <w:szCs w:val="32"/>
          <w:lang w:eastAsia="th-TH"/>
        </w:rPr>
      </w:pP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วิ.ป. (</w:t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ไทย) </w:t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 วินัยปิฎก</w:t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ปริวารวรรค</w:t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="00323CFC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="00323CFC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(ภาษาไทย)</w:t>
      </w:r>
    </w:p>
    <w:p w:rsidR="000D28CE" w:rsidRPr="000D28CE" w:rsidRDefault="000D28CE" w:rsidP="000D28CE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D28CE">
        <w:rPr>
          <w:rFonts w:asciiTheme="majorBidi" w:hAnsiTheme="majorBidi" w:cstheme="majorBidi"/>
          <w:b/>
          <w:bCs/>
          <w:sz w:val="32"/>
          <w:szCs w:val="32"/>
          <w:cs/>
        </w:rPr>
        <w:t>พระสุตตันตปิฎก</w:t>
      </w:r>
    </w:p>
    <w:p w:rsidR="000D28CE" w:rsidRPr="000D28CE" w:rsidRDefault="000D28CE" w:rsidP="00323CFC">
      <w:pPr>
        <w:pStyle w:val="NoSpacing"/>
        <w:ind w:firstLine="720"/>
        <w:rPr>
          <w:rFonts w:asciiTheme="majorBidi" w:hAnsiTheme="majorBidi" w:cstheme="majorBidi"/>
          <w:sz w:val="32"/>
          <w:szCs w:val="32"/>
          <w:lang w:eastAsia="th-TH"/>
        </w:rPr>
      </w:pP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ที.สี.     (ไทย)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0D28CE">
        <w:rPr>
          <w:rFonts w:asciiTheme="majorBidi" w:hAnsiTheme="majorBidi" w:cstheme="majorBidi"/>
          <w:sz w:val="32"/>
          <w:szCs w:val="32"/>
          <w:lang w:eastAsia="th-TH"/>
        </w:rPr>
        <w:t xml:space="preserve">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สุตตันตปิฎก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ทีฆนิกาย  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สีลขันธวรรค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0D28CE" w:rsidRPr="000D28CE" w:rsidRDefault="000D28CE" w:rsidP="00323CFC">
      <w:pPr>
        <w:pStyle w:val="NoSpacing"/>
        <w:ind w:firstLine="720"/>
        <w:rPr>
          <w:rFonts w:asciiTheme="majorBidi" w:hAnsiTheme="majorBidi" w:cstheme="majorBidi"/>
          <w:sz w:val="32"/>
          <w:szCs w:val="32"/>
          <w:lang w:eastAsia="th-TH"/>
        </w:rPr>
      </w:pP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ที.ม.     (ไทย)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0D28CE">
        <w:rPr>
          <w:rFonts w:asciiTheme="majorBidi" w:hAnsiTheme="majorBidi" w:cstheme="majorBidi"/>
          <w:sz w:val="32"/>
          <w:szCs w:val="32"/>
          <w:lang w:eastAsia="th-TH"/>
        </w:rPr>
        <w:t xml:space="preserve">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สุตตันตปิฎก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ทีฆนิกาย  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มหาวรรค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0D28CE" w:rsidRPr="000D28CE" w:rsidRDefault="000D28CE" w:rsidP="00323CFC">
      <w:pPr>
        <w:pStyle w:val="NoSpacing"/>
        <w:ind w:firstLine="72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ที.ปา.    (ไทย)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 สุตตันตปิฎก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ทีฆนิกาย  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ปาฏิกวรรค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0D28CE" w:rsidRPr="000D28CE" w:rsidRDefault="000D28CE" w:rsidP="00323CFC">
      <w:pPr>
        <w:pStyle w:val="NoSpacing"/>
        <w:ind w:firstLine="720"/>
        <w:rPr>
          <w:rFonts w:asciiTheme="majorBidi" w:hAnsiTheme="majorBidi" w:cstheme="majorBidi"/>
          <w:sz w:val="32"/>
          <w:szCs w:val="32"/>
          <w:lang w:eastAsia="th-TH"/>
        </w:rPr>
      </w:pP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ม.มู.     (ไทย)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 สุตตันตปิฎก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มัชฌิมนิกาย 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มูลปัณณาสก์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0D28CE" w:rsidRPr="000D28CE" w:rsidRDefault="000D28CE" w:rsidP="00323CFC">
      <w:pPr>
        <w:pStyle w:val="NoSpacing"/>
        <w:ind w:firstLine="72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ม.ม.     (ไทย)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 สุตตันตปิฎก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มัชฌิมนิกาย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มัชฌิมปัณณาสก์</w:t>
      </w:r>
      <w:r w:rsidR="00323CFC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E105DD" w:rsidRDefault="000D28CE" w:rsidP="00E105DD">
      <w:pPr>
        <w:pStyle w:val="NoSpacing"/>
        <w:ind w:left="720"/>
        <w:rPr>
          <w:rFonts w:asciiTheme="majorBidi" w:hAnsiTheme="majorBidi" w:cstheme="majorBidi"/>
          <w:snapToGrid w:val="0"/>
          <w:sz w:val="24"/>
          <w:szCs w:val="32"/>
          <w:lang w:eastAsia="th-TH"/>
        </w:rPr>
      </w:pP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ม.อุ.     (ไทย)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 สุตตันตปิฎก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มัชฌิมนิกาย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อุปริปัณณาสก์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  <w:r w:rsidR="00E105DD" w:rsidRPr="00E105DD">
        <w:rPr>
          <w:rFonts w:asciiTheme="majorBidi" w:hAnsiTheme="majorBidi" w:cstheme="majorBidi"/>
          <w:snapToGrid w:val="0"/>
          <w:sz w:val="24"/>
          <w:szCs w:val="32"/>
          <w:cs/>
          <w:lang w:eastAsia="th-TH"/>
        </w:rPr>
        <w:t xml:space="preserve">สํ.ม.     (ไทย) </w:t>
      </w:r>
      <w:r w:rsidR="00E105DD" w:rsidRPr="00E105DD">
        <w:rPr>
          <w:rFonts w:asciiTheme="majorBidi" w:hAnsiTheme="majorBidi" w:cstheme="majorBidi"/>
          <w:snapToGrid w:val="0"/>
          <w:sz w:val="24"/>
          <w:szCs w:val="32"/>
          <w:cs/>
          <w:lang w:eastAsia="th-TH"/>
        </w:rPr>
        <w:tab/>
        <w:t>= สุตตันตปิฎก</w:t>
      </w:r>
      <w:r w:rsidR="00E105DD" w:rsidRPr="00E105DD">
        <w:rPr>
          <w:rFonts w:asciiTheme="majorBidi" w:hAnsiTheme="majorBidi" w:cstheme="majorBidi"/>
          <w:snapToGrid w:val="0"/>
          <w:sz w:val="24"/>
          <w:szCs w:val="32"/>
          <w:cs/>
          <w:lang w:eastAsia="th-TH"/>
        </w:rPr>
        <w:tab/>
        <w:t>สังยุตตนิกาย</w:t>
      </w:r>
      <w:r w:rsidR="00E105DD" w:rsidRPr="00E105DD">
        <w:rPr>
          <w:rFonts w:asciiTheme="majorBidi" w:hAnsiTheme="majorBidi" w:cstheme="majorBidi"/>
          <w:snapToGrid w:val="0"/>
          <w:sz w:val="24"/>
          <w:szCs w:val="32"/>
          <w:cs/>
          <w:lang w:eastAsia="th-TH"/>
        </w:rPr>
        <w:tab/>
        <w:t>มหาวารวรรค</w:t>
      </w:r>
      <w:r w:rsidR="00E105DD" w:rsidRPr="00E105DD">
        <w:rPr>
          <w:rFonts w:asciiTheme="majorBidi" w:hAnsiTheme="majorBidi" w:cstheme="majorBidi"/>
          <w:snapToGrid w:val="0"/>
          <w:sz w:val="24"/>
          <w:szCs w:val="32"/>
          <w:cs/>
          <w:lang w:eastAsia="th-TH"/>
        </w:rPr>
        <w:tab/>
      </w:r>
      <w:r w:rsidR="00E105DD" w:rsidRPr="00E105DD">
        <w:rPr>
          <w:rFonts w:asciiTheme="majorBidi" w:hAnsiTheme="majorBidi" w:cstheme="majorBidi"/>
          <w:snapToGrid w:val="0"/>
          <w:sz w:val="24"/>
          <w:szCs w:val="32"/>
          <w:cs/>
          <w:lang w:eastAsia="th-TH"/>
        </w:rPr>
        <w:tab/>
        <w:t>(ภาษาไทย)</w:t>
      </w:r>
    </w:p>
    <w:p w:rsidR="002D5462" w:rsidRPr="002D5462" w:rsidRDefault="00E105DD" w:rsidP="002D5462">
      <w:pPr>
        <w:pStyle w:val="NoSpacing"/>
        <w:ind w:left="72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สํ.สฬา. (ไทย) 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 สุตตันตปิฎก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สังยุตตนิกาย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สฬายตนวรรค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  <w:r w:rsidR="000D28CE"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ขุ.ธ. (ไทย) </w:t>
      </w:r>
      <w:r w:rsidR="00EE3F82"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="000D28CE"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= สุตตันตปิฎก</w:t>
      </w:r>
      <w:r w:rsidR="000D28CE"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ขุททกนิกาย</w:t>
      </w:r>
      <w:r w:rsidR="000D28CE"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ธรรมบท</w:t>
      </w:r>
      <w:r w:rsidR="000D28CE"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="000D28CE"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2D5462" w:rsidRPr="002D5462" w:rsidRDefault="002D5462" w:rsidP="002D5462">
      <w:pPr>
        <w:pStyle w:val="NoSpacing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      </w:t>
      </w:r>
      <w:r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ขุ.ชา.ติก.(ไทย) 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 สุตตันตปิฎก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ขุททกนิกาย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ติกนิบาตรชาดก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0D28CE" w:rsidRDefault="000D28CE" w:rsidP="002D5462">
      <w:pPr>
        <w:pStyle w:val="NoSpacing"/>
        <w:ind w:left="72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ขุ.ม. (ไทย) 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 สุตตันตปิฎก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ขุททกนิกาย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มหานิทเทส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(ภาษาไทย)ขุ.จู. (ไทย) </w:t>
      </w:r>
      <w:r w:rsidR="00EE3F82"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="001923F4"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= สุตตันตปิฎก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ขุททกนิกาย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จูฬนิทเทส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2D5462" w:rsidRPr="002D5462" w:rsidRDefault="002D5462" w:rsidP="002D5462">
      <w:pPr>
        <w:pStyle w:val="NoSpacing"/>
        <w:ind w:left="72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</w:p>
    <w:p w:rsidR="000D28CE" w:rsidRPr="00EE3F82" w:rsidRDefault="000D28CE" w:rsidP="00EE3F82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E3F8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พระอภิธรรมปิฎก</w:t>
      </w:r>
    </w:p>
    <w:p w:rsidR="000D28CE" w:rsidRPr="000D28CE" w:rsidRDefault="000D28CE" w:rsidP="000D28CE">
      <w:pPr>
        <w:pStyle w:val="NoSpacing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       อภิ.วิ. (ไทย) 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 อภิธรรมปิฎก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วิภังค์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4C52B3" w:rsidRPr="00881A23" w:rsidRDefault="004C52B3" w:rsidP="00881A23">
      <w:pPr>
        <w:pStyle w:val="PlainText"/>
        <w:spacing w:before="24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81A23">
        <w:rPr>
          <w:rFonts w:asciiTheme="majorBidi" w:hAnsiTheme="majorBidi" w:cstheme="majorBidi"/>
          <w:b/>
          <w:bCs/>
          <w:sz w:val="32"/>
          <w:szCs w:val="32"/>
          <w:cs/>
        </w:rPr>
        <w:t>อรรถกถา</w:t>
      </w:r>
    </w:p>
    <w:p w:rsidR="003406B4" w:rsidRDefault="00EE3F82" w:rsidP="00EE3F82">
      <w:pPr>
        <w:tabs>
          <w:tab w:val="left" w:pos="993"/>
        </w:tabs>
        <w:spacing w:before="120"/>
        <w:jc w:val="both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4C52B3" w:rsidRPr="003406B4">
        <w:rPr>
          <w:rFonts w:asciiTheme="majorBidi" w:hAnsiTheme="majorBidi" w:cstheme="majorBidi"/>
          <w:sz w:val="32"/>
          <w:szCs w:val="32"/>
          <w:cs/>
        </w:rPr>
        <w:t xml:space="preserve">อรรถกถา </w:t>
      </w:r>
      <w:r w:rsidR="003406B4" w:rsidRPr="003406B4">
        <w:rPr>
          <w:rFonts w:asciiTheme="majorBidi" w:hAnsiTheme="majorBidi" w:cstheme="majorBidi"/>
          <w:sz w:val="32"/>
          <w:szCs w:val="32"/>
          <w:cs/>
        </w:rPr>
        <w:t>ผู้วิจัยใช้</w:t>
      </w:r>
      <w:r w:rsidR="003406B4">
        <w:rPr>
          <w:rFonts w:asciiTheme="majorBidi" w:hAnsiTheme="majorBidi" w:cstheme="majorBidi" w:hint="cs"/>
          <w:sz w:val="32"/>
          <w:szCs w:val="32"/>
          <w:cs/>
        </w:rPr>
        <w:t>พระไตรปิฎก</w:t>
      </w:r>
      <w:r w:rsidR="000D28CE">
        <w:rPr>
          <w:rFonts w:asciiTheme="majorBidi" w:hAnsiTheme="majorBidi" w:cstheme="majorBidi" w:hint="cs"/>
          <w:sz w:val="32"/>
          <w:szCs w:val="32"/>
          <w:cs/>
        </w:rPr>
        <w:t xml:space="preserve">ฉบับมหามกฏราชวิทยาลัย </w:t>
      </w:r>
      <w:r w:rsidR="003406B4" w:rsidRPr="003406B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โด</w:t>
      </w:r>
      <w:r w:rsidR="00881A2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ย</w:t>
      </w:r>
      <w:r w:rsidR="00881A2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สัญลักษณ์และคำย่อ</w:t>
      </w:r>
      <w:r w:rsidR="00881A2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ตาม</w:t>
      </w:r>
      <w:r w:rsidR="00881A2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พระไตรปิฎกฉบับ</w:t>
      </w:r>
      <w:r w:rsidR="003406B4" w:rsidRPr="003406B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ภาษาไ</w:t>
      </w:r>
      <w:r w:rsidR="00881A2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ทย</w:t>
      </w:r>
      <w:r w:rsidR="00881A2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ส่วนตัวเลขอนุวัติให้เป็นไปตามพระไตรปิฎกและอรรถกถาฉบับมหามกุฏราชวิทยาลัย  </w:t>
      </w:r>
      <w:r w:rsidR="00333B54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เช่น</w:t>
      </w:r>
      <w:r w:rsidR="000D28CE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ที.สี.อ.</w:t>
      </w:r>
      <w:r w:rsidR="003406B4" w:rsidRPr="003406B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(ไทย) </w:t>
      </w:r>
      <w:r w:rsidR="000D28CE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๑/๑/๔๑๕</w:t>
      </w:r>
      <w:r w:rsidR="003406B4" w:rsidRPr="003406B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หมายถึง พระสูตรและอรรถกถาแปล </w:t>
      </w:r>
      <w:r w:rsidR="000D28CE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ทีฆนิกาย สีลขันธวรรค อรรถกถา</w:t>
      </w:r>
      <w:r w:rsid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เล่ม ๑ ภาค </w:t>
      </w:r>
      <w:r w:rsidR="000D28CE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๑</w:t>
      </w:r>
      <w:r w:rsid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หน้า </w:t>
      </w:r>
      <w:r w:rsidR="000D28CE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๔๑๕</w:t>
      </w:r>
      <w:r w:rsidR="00333B54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</w:t>
      </w:r>
      <w:r w:rsidR="003406B4" w:rsidRPr="003406B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ฉบับมหา</w:t>
      </w:r>
      <w:r w:rsidR="00333B54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</w:t>
      </w:r>
      <w:r w:rsidR="003406B4" w:rsidRPr="003406B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มกุฏราชวิทยาลัย ๒๕๒๕</w:t>
      </w:r>
      <w:r w:rsidR="003406B4" w:rsidRPr="003406B4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</w:p>
    <w:p w:rsidR="00333B54" w:rsidRPr="00333B54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วิ.มหา.อ.  (ไทย)</w:t>
      </w:r>
      <w:r w:rsidR="001923F4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=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วินั</w:t>
      </w:r>
      <w:r w:rsidR="001923F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ยปิฎก  </w:t>
      </w:r>
      <w:r w:rsidR="005A02D8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="001923F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สมันตปาสาทิกา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มหาวิภังคอรรถกถา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333B54" w:rsidRPr="00333B54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วิ.จู.อ.  (บาลี)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วินยปิฏก 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สมนฺตปาสาทิกา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จูฬวคฺคอฏฺฐกถา 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(ภาษาบาลี)</w:t>
      </w:r>
    </w:p>
    <w:p w:rsidR="00333B54" w:rsidRPr="00333B54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วิ.จู.อ.  (ไทย)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วินัยปิฎก 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สมันตปาสาทิกา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จูฬวรรคอรรถกถา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333B54" w:rsidRPr="00333B54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วิ.ป.อ.  (บาลี)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วินยปิฏก 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สมนฺตปาสาทิกา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ปริวารวคฺคอฏฺฐกถา 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(ภาษาบาลี)</w:t>
      </w:r>
    </w:p>
    <w:p w:rsidR="00333B54" w:rsidRPr="00333B54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วิ.ป.อ.  (ไทย)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วินัยปิฎก 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สมันตปาสาทิกา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ปริวารวรรคอรรถกถา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333B54" w:rsidRPr="00333B54" w:rsidRDefault="00333B54" w:rsidP="00D6187A">
      <w:pPr>
        <w:pStyle w:val="NoSpacing"/>
        <w:jc w:val="center"/>
        <w:rPr>
          <w:rFonts w:asciiTheme="majorBidi" w:hAnsiTheme="majorBidi" w:cstheme="majorBidi"/>
          <w:sz w:val="32"/>
          <w:szCs w:val="32"/>
        </w:rPr>
      </w:pPr>
      <w:r w:rsidRPr="00333B54">
        <w:rPr>
          <w:rFonts w:asciiTheme="majorBidi" w:hAnsiTheme="majorBidi" w:cstheme="majorBidi"/>
          <w:sz w:val="32"/>
          <w:szCs w:val="32"/>
          <w:cs/>
        </w:rPr>
        <w:t>อรรถกถาพระสุตตันตปิฎก</w:t>
      </w:r>
    </w:p>
    <w:p w:rsidR="00333B54" w:rsidRPr="00333B54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ที.สี.อ. (ไทย)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ทีฆนิกาย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สุมังคลวิลาสินี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สีลขันธวรรคอรรถกถา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333B54" w:rsidRPr="00333B54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ที.ม.อ.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(ไทย)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ทีฆนิกาย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สุมังคลวิลาสินี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มหาวรรคอรรถกถา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333B54" w:rsidRPr="00333B54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ที.ปา.อ.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(ไทย)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ทีฆนิกาย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สุมังคลวิลาสินี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ปาฏิกวรรคอรรถกถา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333B54" w:rsidRPr="00333B54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ม.มู.อ.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(ไทย)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มัชฌิมนิกาย  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ปปัญจสูทนี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มูลปัณณาสกอรรถกถา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333B54" w:rsidRPr="00333B54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ม.ม.อ.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(ไทย)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มัชฌิมนิกาย  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ปปัญจสูทนี    </w:t>
      </w:r>
      <w:r w:rsidR="00FA284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มัชฌิมปัณณาสกอรรถกถา(ภาษาไทย)</w:t>
      </w:r>
    </w:p>
    <w:p w:rsidR="00333B54" w:rsidRPr="00333B54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ม.อุ.อ.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(ไทย)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มัชฌิมนิกาย  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ปปัญจสูทนี    </w:t>
      </w:r>
      <w:r w:rsidR="00FA284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อุปริปัณณาสก์อรรถกถา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333B54" w:rsidRPr="00333B54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สํ.สฬา.อ. (ไทย) =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สังยุตตนิกาย  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สารัตถปกาสินี </w:t>
      </w:r>
      <w:r w:rsidR="00FA284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สฬายตนวรรคอรรถกถา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333B54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5A02D8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องฺ. สตฺตก.อ. (ไทย) =</w:t>
      </w:r>
      <w:r w:rsidRPr="005A02D8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อังคุตตรนิกาย  </w:t>
      </w:r>
      <w:r w:rsidRPr="005A02D8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มโนรถปูรณี </w:t>
      </w:r>
      <w:r w:rsidRPr="005A02D8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สัตตกนิบาตอรรถกถา </w:t>
      </w:r>
      <w:r w:rsidRPr="005A02D8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881A23" w:rsidRPr="00881A23" w:rsidRDefault="00881A23" w:rsidP="00881A23">
      <w:pPr>
        <w:pStyle w:val="Heading3"/>
        <w:spacing w:before="120"/>
        <w:jc w:val="center"/>
        <w:rPr>
          <w:rFonts w:asciiTheme="majorBidi" w:hAnsiTheme="majorBidi"/>
          <w:color w:val="auto"/>
          <w:sz w:val="32"/>
          <w:szCs w:val="32"/>
        </w:rPr>
      </w:pPr>
      <w:r w:rsidRPr="00881A23">
        <w:rPr>
          <w:rFonts w:asciiTheme="majorBidi" w:hAnsiTheme="majorBidi"/>
          <w:color w:val="auto"/>
          <w:sz w:val="32"/>
          <w:szCs w:val="32"/>
          <w:cs/>
        </w:rPr>
        <w:t>บัญชีคำย่อที่สำคัญเกี่ยวกับภาษาอังกฤษ</w:t>
      </w:r>
    </w:p>
    <w:p w:rsidR="00881A23" w:rsidRPr="00881A23" w:rsidRDefault="00881A23" w:rsidP="00881A23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881A2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คำย่อ</w:t>
      </w:r>
      <w:r w:rsidRPr="00881A2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881A2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คำเต็ม</w:t>
      </w:r>
      <w:r w:rsidRPr="00881A2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881A2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ความหมาย</w:t>
      </w:r>
      <w:r w:rsidRPr="00881A2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881A2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881A2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หมายเหตุ</w:t>
      </w:r>
    </w:p>
    <w:p w:rsidR="00881A23" w:rsidRPr="00881A23" w:rsidRDefault="00881A23" w:rsidP="00881A23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881A2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ed.</w:t>
      </w:r>
      <w:r w:rsidRPr="00881A2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881A2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editor</w:t>
      </w:r>
      <w:r w:rsidRPr="00881A2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881A2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บรรณาธิการ, ผู้จัดพิมพ์</w:t>
      </w:r>
      <w:r w:rsidRPr="00881A2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881A2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พหูพจน์ใช้ eds.</w:t>
      </w:r>
    </w:p>
    <w:p w:rsidR="00881A23" w:rsidRPr="00881A23" w:rsidRDefault="00881A23" w:rsidP="00881A23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881A2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ibid.</w:t>
      </w:r>
      <w:r w:rsidRPr="00881A2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881A2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proofErr w:type="gramStart"/>
      <w:r w:rsidRPr="00881A23">
        <w:rPr>
          <w:rFonts w:asciiTheme="majorBidi" w:hAnsiTheme="majorBidi" w:cstheme="majorBidi"/>
          <w:snapToGrid w:val="0"/>
          <w:sz w:val="32"/>
          <w:szCs w:val="32"/>
          <w:lang w:eastAsia="th-TH"/>
        </w:rPr>
        <w:t>i</w:t>
      </w:r>
      <w:r w:rsidRPr="00881A2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biden</w:t>
      </w:r>
      <w:proofErr w:type="gramEnd"/>
      <w:r w:rsidRPr="00881A2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881A2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เรื่องเดียวกัน</w:t>
      </w:r>
    </w:p>
    <w:p w:rsidR="00881A23" w:rsidRPr="00881A23" w:rsidRDefault="00DE407C" w:rsidP="00881A23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op.cit. </w:t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opere citato </w:t>
      </w:r>
      <w:r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="00881A23" w:rsidRPr="00881A2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อ้างแล้ว</w:t>
      </w:r>
    </w:p>
    <w:p w:rsidR="009025A4" w:rsidRPr="00881A23" w:rsidRDefault="00881A23" w:rsidP="009025A4">
      <w:pPr>
        <w:pStyle w:val="NoSpacing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p.</w:t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page</w:t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หน้า</w:t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พหูพจน์ใช้ pp</w:t>
      </w:r>
    </w:p>
    <w:sectPr w:rsidR="009025A4" w:rsidRPr="00881A23" w:rsidSect="001335DF">
      <w:headerReference w:type="default" r:id="rId9"/>
      <w:pgSz w:w="11907" w:h="16839" w:code="9"/>
      <w:pgMar w:top="2160" w:right="1440" w:bottom="1440" w:left="2160" w:header="720" w:footer="720" w:gutter="0"/>
      <w:pgNumType w:fmt="thaiLetters" w:start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4F5" w:rsidRDefault="00AE04F5" w:rsidP="002614EE">
      <w:pPr>
        <w:spacing w:after="0" w:line="240" w:lineRule="auto"/>
      </w:pPr>
      <w:r>
        <w:separator/>
      </w:r>
    </w:p>
  </w:endnote>
  <w:endnote w:type="continuationSeparator" w:id="0">
    <w:p w:rsidR="00AE04F5" w:rsidRDefault="00AE04F5" w:rsidP="00261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4F5" w:rsidRDefault="00AE04F5" w:rsidP="002614EE">
      <w:pPr>
        <w:spacing w:after="0" w:line="240" w:lineRule="auto"/>
      </w:pPr>
      <w:r>
        <w:separator/>
      </w:r>
    </w:p>
  </w:footnote>
  <w:footnote w:type="continuationSeparator" w:id="0">
    <w:p w:rsidR="00AE04F5" w:rsidRDefault="00AE04F5" w:rsidP="002614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0640"/>
      <w:docPartObj>
        <w:docPartGallery w:val="Page Numbers (Top of Page)"/>
        <w:docPartUnique/>
      </w:docPartObj>
    </w:sdtPr>
    <w:sdtEndPr/>
    <w:sdtContent>
      <w:p w:rsidR="001513EE" w:rsidRDefault="00CF1A16">
        <w:pPr>
          <w:pStyle w:val="Header"/>
          <w:jc w:val="right"/>
        </w:pPr>
        <w:r w:rsidRPr="00DF3F3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DF3F3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DF3F3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D50D38">
          <w:rPr>
            <w:rFonts w:asciiTheme="majorBidi" w:hAnsiTheme="majorBidi" w:cstheme="majorBidi"/>
            <w:noProof/>
            <w:sz w:val="32"/>
            <w:szCs w:val="32"/>
            <w:cs/>
          </w:rPr>
          <w:t>ซ</w:t>
        </w:r>
        <w:r w:rsidRPr="00DF3F3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1513EE" w:rsidRDefault="001513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E2855"/>
    <w:multiLevelType w:val="hybridMultilevel"/>
    <w:tmpl w:val="91446FD2"/>
    <w:lvl w:ilvl="0" w:tplc="291C7E7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322F6A"/>
    <w:multiLevelType w:val="hybridMultilevel"/>
    <w:tmpl w:val="C080A898"/>
    <w:lvl w:ilvl="0" w:tplc="062412C0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314D10B7"/>
    <w:multiLevelType w:val="hybridMultilevel"/>
    <w:tmpl w:val="23D28B04"/>
    <w:lvl w:ilvl="0" w:tplc="4BBCE07A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EF1594A"/>
    <w:multiLevelType w:val="hybridMultilevel"/>
    <w:tmpl w:val="9C6699DC"/>
    <w:lvl w:ilvl="0" w:tplc="6E040F5C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F70C80"/>
    <w:multiLevelType w:val="multilevel"/>
    <w:tmpl w:val="6706B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6630CC"/>
    <w:multiLevelType w:val="hybridMultilevel"/>
    <w:tmpl w:val="A0C089F8"/>
    <w:lvl w:ilvl="0" w:tplc="0AC6BDB6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80578"/>
    <w:rsid w:val="00027AE5"/>
    <w:rsid w:val="000D28CE"/>
    <w:rsid w:val="00111B51"/>
    <w:rsid w:val="001335DF"/>
    <w:rsid w:val="00142064"/>
    <w:rsid w:val="001513EE"/>
    <w:rsid w:val="00157648"/>
    <w:rsid w:val="001923F4"/>
    <w:rsid w:val="001C5435"/>
    <w:rsid w:val="001D3077"/>
    <w:rsid w:val="00211193"/>
    <w:rsid w:val="00226663"/>
    <w:rsid w:val="002614EE"/>
    <w:rsid w:val="00274690"/>
    <w:rsid w:val="002C0B60"/>
    <w:rsid w:val="002D5462"/>
    <w:rsid w:val="003170A4"/>
    <w:rsid w:val="00323CFC"/>
    <w:rsid w:val="00333B54"/>
    <w:rsid w:val="003406B4"/>
    <w:rsid w:val="003E28E3"/>
    <w:rsid w:val="00464769"/>
    <w:rsid w:val="0046645A"/>
    <w:rsid w:val="0049797D"/>
    <w:rsid w:val="004C52B3"/>
    <w:rsid w:val="004E2B3B"/>
    <w:rsid w:val="0057078A"/>
    <w:rsid w:val="00573875"/>
    <w:rsid w:val="00591647"/>
    <w:rsid w:val="005A02D8"/>
    <w:rsid w:val="005E4108"/>
    <w:rsid w:val="005F7E0E"/>
    <w:rsid w:val="00881A23"/>
    <w:rsid w:val="008B1E49"/>
    <w:rsid w:val="008D7EA6"/>
    <w:rsid w:val="009025A4"/>
    <w:rsid w:val="009035D4"/>
    <w:rsid w:val="009366C6"/>
    <w:rsid w:val="00996575"/>
    <w:rsid w:val="009C2C28"/>
    <w:rsid w:val="009F67C9"/>
    <w:rsid w:val="00A268F0"/>
    <w:rsid w:val="00A52A94"/>
    <w:rsid w:val="00AE04F5"/>
    <w:rsid w:val="00B15575"/>
    <w:rsid w:val="00B25AD7"/>
    <w:rsid w:val="00BA5336"/>
    <w:rsid w:val="00BC224A"/>
    <w:rsid w:val="00BE4270"/>
    <w:rsid w:val="00C07732"/>
    <w:rsid w:val="00C1043E"/>
    <w:rsid w:val="00C80578"/>
    <w:rsid w:val="00CD5868"/>
    <w:rsid w:val="00CF1A16"/>
    <w:rsid w:val="00D32755"/>
    <w:rsid w:val="00D454AA"/>
    <w:rsid w:val="00D50D38"/>
    <w:rsid w:val="00D6187A"/>
    <w:rsid w:val="00DA7B78"/>
    <w:rsid w:val="00DE407C"/>
    <w:rsid w:val="00DF3F3F"/>
    <w:rsid w:val="00E105DD"/>
    <w:rsid w:val="00EB01FA"/>
    <w:rsid w:val="00EE3F82"/>
    <w:rsid w:val="00F16092"/>
    <w:rsid w:val="00F3550D"/>
    <w:rsid w:val="00F5595A"/>
    <w:rsid w:val="00FA284F"/>
    <w:rsid w:val="00FB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4EE"/>
    <w:rPr>
      <w:rFonts w:ascii="Calibri" w:eastAsia="Calibri" w:hAnsi="Calibri" w:cs="Cordia New"/>
    </w:rPr>
  </w:style>
  <w:style w:type="paragraph" w:styleId="Heading2">
    <w:name w:val="heading 2"/>
    <w:basedOn w:val="Normal"/>
    <w:next w:val="Normal"/>
    <w:link w:val="Heading2Char"/>
    <w:qFormat/>
    <w:rsid w:val="000D28CE"/>
    <w:pPr>
      <w:keepNext/>
      <w:spacing w:after="0" w:line="240" w:lineRule="auto"/>
      <w:jc w:val="center"/>
      <w:outlineLvl w:val="1"/>
    </w:pPr>
    <w:rPr>
      <w:rFonts w:ascii="Angsana New" w:eastAsia="Cordia New" w:hAnsi="Angsana New" w:cs="Angsana New"/>
      <w:b/>
      <w:bCs/>
      <w:snapToGrid w:val="0"/>
      <w:sz w:val="32"/>
      <w:szCs w:val="32"/>
      <w:lang w:eastAsia="th-TH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3B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80578"/>
    <w:pPr>
      <w:spacing w:after="0" w:line="240" w:lineRule="auto"/>
    </w:pPr>
  </w:style>
  <w:style w:type="paragraph" w:styleId="FootnoteText">
    <w:name w:val="footnote text"/>
    <w:basedOn w:val="Normal"/>
    <w:link w:val="FootnoteTextChar"/>
    <w:unhideWhenUsed/>
    <w:rsid w:val="002614EE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614EE"/>
    <w:rPr>
      <w:rFonts w:ascii="Calibri" w:eastAsia="Calibri" w:hAnsi="Calibri" w:cs="Cordia New"/>
      <w:sz w:val="20"/>
      <w:szCs w:val="25"/>
    </w:rPr>
  </w:style>
  <w:style w:type="character" w:styleId="FootnoteReference">
    <w:name w:val="footnote reference"/>
    <w:uiPriority w:val="99"/>
    <w:semiHidden/>
    <w:unhideWhenUsed/>
    <w:rsid w:val="002614EE"/>
    <w:rPr>
      <w:vertAlign w:val="superscript"/>
    </w:rPr>
  </w:style>
  <w:style w:type="character" w:customStyle="1" w:styleId="NoSpacingChar">
    <w:name w:val="No Spacing Char"/>
    <w:basedOn w:val="DefaultParagraphFont"/>
    <w:link w:val="NoSpacing"/>
    <w:uiPriority w:val="1"/>
    <w:rsid w:val="002614EE"/>
  </w:style>
  <w:style w:type="paragraph" w:customStyle="1" w:styleId="Default">
    <w:name w:val="Default"/>
    <w:rsid w:val="002614EE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styleId="Hyperlink">
    <w:name w:val="Hyperlink"/>
    <w:uiPriority w:val="99"/>
    <w:unhideWhenUsed/>
    <w:rsid w:val="009025A4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025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25A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25A4"/>
    <w:rPr>
      <w:rFonts w:ascii="Calibri" w:eastAsia="Calibri" w:hAnsi="Calibri" w:cs="Cordi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25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25A4"/>
    <w:rPr>
      <w:rFonts w:ascii="Calibri" w:eastAsia="Calibri" w:hAnsi="Calibri" w:cs="Cordi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25A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25A4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9025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25A4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9025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25A4"/>
    <w:rPr>
      <w:rFonts w:ascii="Calibri" w:eastAsia="Calibri" w:hAnsi="Calibri" w:cs="Cordia New"/>
    </w:rPr>
  </w:style>
  <w:style w:type="paragraph" w:customStyle="1" w:styleId="1">
    <w:name w:val="...............+1"/>
    <w:basedOn w:val="Default"/>
    <w:next w:val="Default"/>
    <w:uiPriority w:val="99"/>
    <w:rsid w:val="009025A4"/>
    <w:rPr>
      <w:rFonts w:ascii="Angsana New" w:hAnsi="Angsana New" w:cs="Angsana New"/>
      <w:color w:val="auto"/>
    </w:rPr>
  </w:style>
  <w:style w:type="table" w:styleId="TableGrid">
    <w:name w:val="Table Grid"/>
    <w:basedOn w:val="TableNormal"/>
    <w:uiPriority w:val="59"/>
    <w:rsid w:val="009025A4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25A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0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rsid w:val="004C52B3"/>
    <w:pPr>
      <w:spacing w:after="0" w:line="240" w:lineRule="auto"/>
    </w:pPr>
    <w:rPr>
      <w:rFonts w:ascii="Courier New" w:eastAsia="Times New Roman" w:hAnsi="Courier New" w:cs="Angsana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4C52B3"/>
    <w:rPr>
      <w:rFonts w:ascii="Courier New" w:eastAsia="Times New Roman" w:hAnsi="Courier New" w:cs="Angsana New"/>
      <w:sz w:val="20"/>
      <w:szCs w:val="20"/>
    </w:rPr>
  </w:style>
  <w:style w:type="character" w:styleId="PageNumber">
    <w:name w:val="page number"/>
    <w:basedOn w:val="DefaultParagraphFont"/>
    <w:rsid w:val="004C52B3"/>
  </w:style>
  <w:style w:type="character" w:customStyle="1" w:styleId="Heading2Char">
    <w:name w:val="Heading 2 Char"/>
    <w:basedOn w:val="DefaultParagraphFont"/>
    <w:link w:val="Heading2"/>
    <w:rsid w:val="000D28CE"/>
    <w:rPr>
      <w:rFonts w:ascii="Angsana New" w:eastAsia="Cordia New" w:hAnsi="Angsana New" w:cs="Angsana New"/>
      <w:b/>
      <w:bCs/>
      <w:snapToGrid w:val="0"/>
      <w:sz w:val="32"/>
      <w:szCs w:val="32"/>
      <w:lang w:eastAsia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3B5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4EE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80578"/>
    <w:pPr>
      <w:spacing w:after="0" w:line="240" w:lineRule="auto"/>
    </w:pPr>
  </w:style>
  <w:style w:type="paragraph" w:styleId="FootnoteText">
    <w:name w:val="footnote text"/>
    <w:basedOn w:val="Normal"/>
    <w:link w:val="FootnoteTextChar"/>
    <w:unhideWhenUsed/>
    <w:rsid w:val="002614EE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614EE"/>
    <w:rPr>
      <w:rFonts w:ascii="Calibri" w:eastAsia="Calibri" w:hAnsi="Calibri" w:cs="Cordia New"/>
      <w:sz w:val="20"/>
      <w:szCs w:val="25"/>
    </w:rPr>
  </w:style>
  <w:style w:type="character" w:styleId="FootnoteReference">
    <w:name w:val="footnote reference"/>
    <w:uiPriority w:val="99"/>
    <w:semiHidden/>
    <w:unhideWhenUsed/>
    <w:rsid w:val="002614EE"/>
    <w:rPr>
      <w:vertAlign w:val="superscript"/>
    </w:rPr>
  </w:style>
  <w:style w:type="character" w:customStyle="1" w:styleId="NoSpacingChar">
    <w:name w:val="No Spacing Char"/>
    <w:basedOn w:val="DefaultParagraphFont"/>
    <w:link w:val="NoSpacing"/>
    <w:uiPriority w:val="1"/>
    <w:rsid w:val="002614EE"/>
  </w:style>
  <w:style w:type="paragraph" w:customStyle="1" w:styleId="Default">
    <w:name w:val="Default"/>
    <w:rsid w:val="002614EE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styleId="Hyperlink">
    <w:name w:val="Hyperlink"/>
    <w:uiPriority w:val="99"/>
    <w:unhideWhenUsed/>
    <w:rsid w:val="009025A4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025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25A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25A4"/>
    <w:rPr>
      <w:rFonts w:ascii="Calibri" w:eastAsia="Calibri" w:hAnsi="Calibri" w:cs="Cordi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25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25A4"/>
    <w:rPr>
      <w:rFonts w:ascii="Calibri" w:eastAsia="Calibri" w:hAnsi="Calibri" w:cs="Cordi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25A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25A4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9025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25A4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9025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25A4"/>
    <w:rPr>
      <w:rFonts w:ascii="Calibri" w:eastAsia="Calibri" w:hAnsi="Calibri" w:cs="Cordia New"/>
    </w:rPr>
  </w:style>
  <w:style w:type="paragraph" w:customStyle="1" w:styleId="1">
    <w:name w:val="...............+1"/>
    <w:basedOn w:val="Default"/>
    <w:next w:val="Default"/>
    <w:uiPriority w:val="99"/>
    <w:rsid w:val="009025A4"/>
    <w:rPr>
      <w:rFonts w:ascii="Angsana New" w:hAnsi="Angsana New" w:cs="Angsana New"/>
      <w:color w:val="auto"/>
    </w:rPr>
  </w:style>
  <w:style w:type="table" w:styleId="TableGrid">
    <w:name w:val="Table Grid"/>
    <w:basedOn w:val="TableNormal"/>
    <w:uiPriority w:val="59"/>
    <w:rsid w:val="009025A4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25A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0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rsid w:val="004C52B3"/>
    <w:pPr>
      <w:spacing w:after="0" w:line="240" w:lineRule="auto"/>
    </w:pPr>
    <w:rPr>
      <w:rFonts w:ascii="Courier New" w:eastAsia="Times New Roman" w:hAnsi="Courier New" w:cs="Angsana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4C52B3"/>
    <w:rPr>
      <w:rFonts w:ascii="Courier New" w:eastAsia="Times New Roman" w:hAnsi="Courier New" w:cs="Angsana New"/>
      <w:sz w:val="20"/>
      <w:szCs w:val="20"/>
    </w:rPr>
  </w:style>
  <w:style w:type="character" w:styleId="PageNumber">
    <w:name w:val="page number"/>
    <w:basedOn w:val="DefaultParagraphFont"/>
    <w:rsid w:val="004C52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F95D4-4FC4-4EEE-9DD8-CB337272E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Chaiyassu</cp:lastModifiedBy>
  <cp:revision>40</cp:revision>
  <cp:lastPrinted>2013-08-10T12:47:00Z</cp:lastPrinted>
  <dcterms:created xsi:type="dcterms:W3CDTF">2013-06-26T07:31:00Z</dcterms:created>
  <dcterms:modified xsi:type="dcterms:W3CDTF">2013-08-13T08:50:00Z</dcterms:modified>
</cp:coreProperties>
</file>